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color w:val="000000"/>
          <w:rtl w:val="0"/>
        </w:rPr>
        <w:t xml:space="preserve">Judul Bahasa Inggris (Font Times New Roman 12, Bold, Capitalize Each Word)</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25401</wp:posOffset>
                </wp:positionH>
                <wp:positionV relativeFrom="paragraph">
                  <wp:posOffset>-177799</wp:posOffset>
                </wp:positionV>
                <wp:extent cx="6350" cy="12700"/>
                <wp:effectExtent b="0" l="0" r="0" t="0"/>
                <wp:wrapNone/>
                <wp:docPr id="919881152" name=""/>
                <a:graphic>
                  <a:graphicData uri="http://schemas.microsoft.com/office/word/2010/wordprocessingShape">
                    <wps:wsp>
                      <wps:cNvCnPr/>
                      <wps:spPr>
                        <a:xfrm>
                          <a:off x="2567875" y="3776825"/>
                          <a:ext cx="5556250" cy="6350"/>
                        </a:xfrm>
                        <a:prstGeom prst="straightConnector1">
                          <a:avLst/>
                        </a:prstGeom>
                        <a:noFill/>
                        <a:ln cap="flat" cmpd="sng" w="12700">
                          <a:solidFill>
                            <a:schemeClr val="dk1"/>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-177799</wp:posOffset>
                </wp:positionV>
                <wp:extent cx="6350" cy="12700"/>
                <wp:effectExtent b="0" l="0" r="0" t="0"/>
                <wp:wrapNone/>
                <wp:docPr id="919881152"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Judul Bahasa Indonesia (Font Times New Roman 12, Reguler, Capitalize Each Word)</w:t>
      </w:r>
    </w:p>
    <w:p w:rsidR="00000000" w:rsidDel="00000000" w:rsidP="00000000" w:rsidRDefault="00000000" w:rsidRPr="00000000" w14:paraId="00000004">
      <w:pPr>
        <w:jc w:val="center"/>
        <w:rPr>
          <w:b w:val="1"/>
          <w:sz w:val="18"/>
          <w:szCs w:val="18"/>
        </w:rPr>
      </w:pPr>
      <w:r w:rsidDel="00000000" w:rsidR="00000000" w:rsidRPr="00000000">
        <w:rPr>
          <w:rtl w:val="0"/>
        </w:rPr>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Nama Penulis (Font Times New Roman 10 regular). Superscript </w:t>
      </w:r>
      <w:r w:rsidDel="00000000" w:rsidR="00000000" w:rsidRPr="00000000">
        <w:rPr>
          <w:sz w:val="20"/>
          <w:szCs w:val="20"/>
          <w:vertAlign w:val="superscript"/>
          <w:rtl w:val="0"/>
        </w:rPr>
        <w:t xml:space="preserve">1) 2)</w:t>
      </w:r>
      <w:r w:rsidDel="00000000" w:rsidR="00000000" w:rsidRPr="00000000">
        <w:rPr>
          <w:rtl w:val="0"/>
        </w:rPr>
      </w:r>
    </w:p>
    <w:p w:rsidR="00000000" w:rsidDel="00000000" w:rsidP="00000000" w:rsidRDefault="00000000" w:rsidRPr="00000000" w14:paraId="00000006">
      <w:pPr>
        <w:jc w:val="center"/>
        <w:rPr>
          <w:sz w:val="20"/>
          <w:szCs w:val="20"/>
          <w:vertAlign w:val="superscript"/>
        </w:rPr>
      </w:pPr>
      <w:r w:rsidDel="00000000" w:rsidR="00000000" w:rsidRPr="00000000">
        <w:rPr>
          <w:sz w:val="20"/>
          <w:szCs w:val="20"/>
          <w:rtl w:val="0"/>
        </w:rPr>
        <w:t xml:space="preserve"> dan seterusnya jika penulis lebih dari satu dan mempunyai afiliasi berbeda. Beri tanda * (bintang) sebagai penulis korespodensi yang disertai alamat email. Bila penulis memiliki orcid ID, beri tanda </w:t>
      </w:r>
      <w:r w:rsidDel="00000000" w:rsidR="00000000" w:rsidRPr="00000000">
        <w:rPr/>
        <w:drawing>
          <wp:inline distB="0" distT="0" distL="0" distR="0">
            <wp:extent cx="107950" cy="107950"/>
            <wp:effectExtent b="0" l="0" r="0" t="0"/>
            <wp:docPr id="91988115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7950" cy="107950"/>
                    </a:xfrm>
                    <a:prstGeom prst="rect"/>
                    <a:ln/>
                  </pic:spPr>
                </pic:pic>
              </a:graphicData>
            </a:graphic>
          </wp:inline>
        </w:drawing>
      </w:r>
      <w:r w:rsidDel="00000000" w:rsidR="00000000" w:rsidRPr="00000000">
        <w:rPr>
          <w:sz w:val="20"/>
          <w:szCs w:val="20"/>
          <w:rtl w:val="0"/>
        </w:rPr>
        <w:t xml:space="preserve"> (logo orcid ID) kemudian tambahkan hyperlink</w:t>
      </w:r>
      <w:r w:rsidDel="00000000" w:rsidR="00000000" w:rsidRPr="00000000">
        <w:rPr>
          <w:rtl w:val="0"/>
        </w:rPr>
      </w:r>
    </w:p>
    <w:p w:rsidR="00000000" w:rsidDel="00000000" w:rsidP="00000000" w:rsidRDefault="00000000" w:rsidRPr="00000000" w14:paraId="00000007">
      <w:pPr>
        <w:jc w:val="center"/>
        <w:rPr>
          <w:sz w:val="20"/>
          <w:szCs w:val="20"/>
        </w:rPr>
      </w:pPr>
      <w:r w:rsidDel="00000000" w:rsidR="00000000" w:rsidRPr="00000000">
        <w:rPr>
          <w:rtl w:val="0"/>
        </w:rPr>
      </w:r>
    </w:p>
    <w:p w:rsidR="00000000" w:rsidDel="00000000" w:rsidP="00000000" w:rsidRDefault="00000000" w:rsidRPr="00000000" w14:paraId="00000008">
      <w:pPr>
        <w:jc w:val="center"/>
        <w:rPr>
          <w:sz w:val="18"/>
          <w:szCs w:val="18"/>
        </w:rPr>
      </w:pPr>
      <w:r w:rsidDel="00000000" w:rsidR="00000000" w:rsidRPr="00000000">
        <w:rPr>
          <w:sz w:val="18"/>
          <w:szCs w:val="18"/>
          <w:vertAlign w:val="superscript"/>
          <w:rtl w:val="0"/>
        </w:rPr>
        <w:t xml:space="preserve">1</w:t>
      </w:r>
      <w:r w:rsidDel="00000000" w:rsidR="00000000" w:rsidRPr="00000000">
        <w:rPr>
          <w:sz w:val="18"/>
          <w:szCs w:val="18"/>
          <w:rtl w:val="0"/>
        </w:rPr>
        <w:t xml:space="preserve">Keterangan instansi (Program Studi/Departemen, Fakultas, Kampus, Kota, Negara) (Times New Roman 9 regular)</w:t>
      </w:r>
    </w:p>
    <w:p w:rsidR="00000000" w:rsidDel="00000000" w:rsidP="00000000" w:rsidRDefault="00000000" w:rsidRPr="00000000" w14:paraId="00000009">
      <w:pPr>
        <w:jc w:val="center"/>
        <w:rPr>
          <w:sz w:val="18"/>
          <w:szCs w:val="18"/>
        </w:rPr>
      </w:pPr>
      <w:r w:rsidDel="00000000" w:rsidR="00000000" w:rsidRPr="00000000">
        <w:rPr>
          <w:sz w:val="18"/>
          <w:szCs w:val="18"/>
          <w:vertAlign w:val="superscript"/>
          <w:rtl w:val="0"/>
        </w:rPr>
        <w:t xml:space="preserve">2</w:t>
      </w:r>
      <w:r w:rsidDel="00000000" w:rsidR="00000000" w:rsidRPr="00000000">
        <w:rPr>
          <w:sz w:val="18"/>
          <w:szCs w:val="18"/>
          <w:rtl w:val="0"/>
        </w:rPr>
        <w:t xml:space="preserve">Keterangan instansi (Program Studi/Departemen, Fakultas, Kampus, Kota, Negara) (Times New Roman 9 regular)</w:t>
      </w:r>
    </w:p>
    <w:p w:rsidR="00000000" w:rsidDel="00000000" w:rsidP="00000000" w:rsidRDefault="00000000" w:rsidRPr="00000000" w14:paraId="0000000A">
      <w:pPr>
        <w:jc w:val="center"/>
        <w:rPr>
          <w:sz w:val="16"/>
          <w:szCs w:val="16"/>
        </w:rPr>
      </w:pPr>
      <w:r w:rsidDel="00000000" w:rsidR="00000000" w:rsidRPr="00000000">
        <w:rPr>
          <w:sz w:val="16"/>
          <w:szCs w:val="16"/>
          <w:rtl w:val="0"/>
        </w:rPr>
        <w:t xml:space="preserve">*Corresponding author (Times New Roman 8 regular)</w:t>
      </w:r>
    </w:p>
    <w:p w:rsidR="00000000" w:rsidDel="00000000" w:rsidP="00000000" w:rsidRDefault="00000000" w:rsidRPr="00000000" w14:paraId="0000000B">
      <w:pPr>
        <w:jc w:val="center"/>
        <w:rPr>
          <w:sz w:val="16"/>
          <w:szCs w:val="16"/>
        </w:rPr>
      </w:pPr>
      <w:r w:rsidDel="00000000" w:rsidR="00000000" w:rsidRPr="00000000">
        <w:rPr>
          <w:sz w:val="16"/>
          <w:szCs w:val="16"/>
          <w:rtl w:val="0"/>
        </w:rPr>
        <w:t xml:space="preserve">E-mail: email penulis korespodensi, (Times New Roman 8 regular)</w:t>
      </w:r>
    </w:p>
    <w:p w:rsidR="00000000" w:rsidDel="00000000" w:rsidP="00000000" w:rsidRDefault="00000000" w:rsidRPr="00000000" w14:paraId="0000000C">
      <w:pPr>
        <w:rPr>
          <w:b w:val="1"/>
          <w:sz w:val="16"/>
          <w:szCs w:val="16"/>
        </w:rPr>
      </w:pPr>
      <w:r w:rsidDel="00000000" w:rsidR="00000000" w:rsidRPr="00000000">
        <w:rPr>
          <w:rtl w:val="0"/>
        </w:rPr>
      </w:r>
    </w:p>
    <w:p w:rsidR="00000000" w:rsidDel="00000000" w:rsidP="00000000" w:rsidRDefault="00000000" w:rsidRPr="00000000" w14:paraId="0000000D">
      <w:pPr>
        <w:jc w:val="center"/>
        <w:rPr>
          <w:sz w:val="16"/>
          <w:szCs w:val="16"/>
        </w:rPr>
      </w:pPr>
      <w:r w:rsidDel="00000000" w:rsidR="00000000" w:rsidRPr="00000000">
        <w:rPr>
          <w:sz w:val="16"/>
          <w:szCs w:val="16"/>
          <w:rtl w:val="0"/>
        </w:rPr>
        <w:t xml:space="preserve">Article History (Times New Roman 8):</w:t>
      </w:r>
    </w:p>
    <w:p w:rsidR="00000000" w:rsidDel="00000000" w:rsidP="00000000" w:rsidRDefault="00000000" w:rsidRPr="00000000" w14:paraId="0000000E">
      <w:pPr>
        <w:jc w:val="center"/>
        <w:rPr>
          <w:color w:val="ff0000"/>
          <w:sz w:val="16"/>
          <w:szCs w:val="16"/>
        </w:rPr>
      </w:pPr>
      <w:r w:rsidDel="00000000" w:rsidR="00000000" w:rsidRPr="00000000">
        <w:rPr>
          <w:sz w:val="16"/>
          <w:szCs w:val="16"/>
          <w:rtl w:val="0"/>
        </w:rPr>
        <w:t xml:space="preserve">Received: Month Date, Year; Revised: Month Date, Year; Accepted: Month Date, Year; Online: Month Date, Year</w:t>
      </w:r>
      <w:r w:rsidDel="00000000" w:rsidR="00000000" w:rsidRPr="00000000">
        <w:rPr>
          <w:rtl w:val="0"/>
        </w:rPr>
      </w:r>
    </w:p>
    <w:p w:rsidR="00000000" w:rsidDel="00000000" w:rsidP="00000000" w:rsidRDefault="00000000" w:rsidRPr="00000000" w14:paraId="0000000F">
      <w:pPr>
        <w:rPr>
          <w:color w:val="ff0000"/>
          <w:sz w:val="16"/>
          <w:szCs w:val="16"/>
        </w:rPr>
      </w:pPr>
      <w:r w:rsidDel="00000000" w:rsidR="00000000" w:rsidRPr="00000000">
        <w:rPr>
          <w:rtl w:val="0"/>
        </w:rPr>
      </w:r>
    </w:p>
    <w:p w:rsidR="00000000" w:rsidDel="00000000" w:rsidP="00000000" w:rsidRDefault="00000000" w:rsidRPr="00000000" w14:paraId="00000010">
      <w:pPr>
        <w:jc w:val="center"/>
        <w:rPr>
          <w:b w:val="1"/>
          <w:sz w:val="22"/>
          <w:szCs w:val="22"/>
        </w:rPr>
      </w:pPr>
      <w:r w:rsidDel="00000000" w:rsidR="00000000" w:rsidRPr="00000000">
        <w:rPr>
          <w:b w:val="1"/>
          <w:sz w:val="22"/>
          <w:szCs w:val="22"/>
          <w:rtl w:val="0"/>
        </w:rPr>
        <w:t xml:space="preserve">ABSTRACT (Font Times New Roman, 11 Bold, Kapital/Uppercase)</w:t>
      </w:r>
    </w:p>
    <w:p w:rsidR="00000000" w:rsidDel="00000000" w:rsidP="00000000" w:rsidRDefault="00000000" w:rsidRPr="00000000" w14:paraId="00000011">
      <w:pPr>
        <w:jc w:val="both"/>
        <w:rPr>
          <w:sz w:val="18"/>
          <w:szCs w:val="18"/>
        </w:rPr>
      </w:pPr>
      <w:r w:rsidDel="00000000" w:rsidR="00000000" w:rsidRPr="00000000">
        <w:rPr>
          <w:rtl w:val="0"/>
        </w:rPr>
      </w:r>
    </w:p>
    <w:p w:rsidR="00000000" w:rsidDel="00000000" w:rsidP="00000000" w:rsidRDefault="00000000" w:rsidRPr="00000000" w14:paraId="000000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567" w:right="568" w:firstLine="0"/>
        <w:jc w:val="both"/>
        <w:rPr>
          <w:sz w:val="18"/>
          <w:szCs w:val="18"/>
        </w:rPr>
      </w:pPr>
      <w:r w:rsidDel="00000000" w:rsidR="00000000" w:rsidRPr="00000000">
        <w:rPr>
          <w:sz w:val="18"/>
          <w:szCs w:val="18"/>
          <w:rtl w:val="0"/>
        </w:rPr>
        <w:t xml:space="preserve">Abstrak bahasa Inggris menggunakan font Times New Roman 9 regular. hhh hhh hh h hh hh hhhah hhah hhahahh hahhahah hhhhh hh hh hah hhhh hhh hhh hh h hh hh h h hhhh hhh hhh hh hh hh hhh hhhhh hh h h hh hh hh h h h hhhh hhhhhhh hhhhhh hh hh hh h h hh h h h hhhhhhhhhhhhhhhhhhhh hhhhhhhhhhh hhhh hhh hh h hh h h h   h hh h h hhhhhh hhhh hhhh hhhhh hh hhhhhh hhh hh h hhh hhh hh hhhh h hhhhhh hhh hh hhh hhhh hhh. hhah hhahahh hahhahah hhhhh hh hh hah hhhh hhh hhh hh h hh hh h h hhhh hhh hhh hh hh hh hhh hhhhh hh h h hh hh hh h h h hhhh hhhhhhh hhhhhh hh hh hh h h hh h h h hhhhhhhhhhhhhhhhhhhh hhhhhhhhhhh hhhh hhh hh h hh h h h   h hh h h hhhhhh hhhh hhhh hhhhh hh hhhhhh hhh hh h hhh hhh hh hhhh h hhhhhh hhh hh hhh hhhh hhh. hhah hhahahh hahhahah hhhhh hh hh hah hhhh hhh hhh hh h hh hh h h hhhh hhh hhh hh hh hh hhh hhhhh hh h h hh hh hh h h h hhhh hhhhhhh hhhhhh hh hh hh h h hh h h h hhhhhhhhhhhhhhhhhhhh hhhhhhhhhhh hhhh hhh hh h hh h h h   h hh h h hhhhhh hhhh hhhh hhhhh hh hhhhhh hhh hh h hhh hhh hh hhhh h hhhhhh hhh hh hhh hhhh hhh.</w:t>
      </w:r>
    </w:p>
    <w:p w:rsidR="00000000" w:rsidDel="00000000" w:rsidP="00000000" w:rsidRDefault="00000000" w:rsidRPr="00000000" w14:paraId="00000013">
      <w:pPr>
        <w:ind w:right="568"/>
        <w:jc w:val="both"/>
        <w:rPr>
          <w:color w:val="000000"/>
          <w:sz w:val="18"/>
          <w:szCs w:val="18"/>
        </w:rPr>
      </w:pPr>
      <w:r w:rsidDel="00000000" w:rsidR="00000000" w:rsidRPr="00000000">
        <w:rPr>
          <w:rtl w:val="0"/>
        </w:rPr>
      </w:r>
    </w:p>
    <w:p w:rsidR="00000000" w:rsidDel="00000000" w:rsidP="00000000" w:rsidRDefault="00000000" w:rsidRPr="00000000" w14:paraId="00000014">
      <w:pPr>
        <w:ind w:left="567" w:right="568" w:firstLine="0"/>
        <w:jc w:val="both"/>
        <w:rPr>
          <w:sz w:val="16"/>
          <w:szCs w:val="16"/>
        </w:rPr>
      </w:pPr>
      <w:r w:rsidDel="00000000" w:rsidR="00000000" w:rsidRPr="00000000">
        <w:rPr>
          <w:sz w:val="18"/>
          <w:szCs w:val="18"/>
          <w:rtl w:val="0"/>
        </w:rPr>
        <w:t xml:space="preserve">Keywords:  </w:t>
      </w:r>
      <w:r w:rsidDel="00000000" w:rsidR="00000000" w:rsidRPr="00000000">
        <w:rPr>
          <w:sz w:val="16"/>
          <w:szCs w:val="16"/>
          <w:rtl w:val="0"/>
        </w:rPr>
        <w:t xml:space="preserve">Minimal 3 buah kata kunci, font Times New Roman 8 regular</w:t>
      </w:r>
    </w:p>
    <w:p w:rsidR="00000000" w:rsidDel="00000000" w:rsidP="00000000" w:rsidRDefault="00000000" w:rsidRPr="00000000" w14:paraId="00000015">
      <w:pPr>
        <w:jc w:val="both"/>
        <w:rPr>
          <w:color w:val="000000"/>
          <w:sz w:val="16"/>
          <w:szCs w:val="16"/>
        </w:rPr>
      </w:pPr>
      <w:r w:rsidDel="00000000" w:rsidR="00000000" w:rsidRPr="00000000">
        <w:rPr>
          <w:rtl w:val="0"/>
        </w:rPr>
      </w:r>
    </w:p>
    <w:p w:rsidR="00000000" w:rsidDel="00000000" w:rsidP="00000000" w:rsidRDefault="00000000" w:rsidRPr="00000000" w14:paraId="00000016">
      <w:pPr>
        <w:jc w:val="center"/>
        <w:rPr>
          <w:b w:val="1"/>
          <w:sz w:val="22"/>
          <w:szCs w:val="22"/>
        </w:rPr>
      </w:pPr>
      <w:r w:rsidDel="00000000" w:rsidR="00000000" w:rsidRPr="00000000">
        <w:rPr>
          <w:b w:val="1"/>
          <w:sz w:val="22"/>
          <w:szCs w:val="22"/>
          <w:rtl w:val="0"/>
        </w:rPr>
        <w:t xml:space="preserve">ABSTRAK (Font Times New Roman, 11 Bold, Kapital/Uppercase)</w:t>
      </w:r>
    </w:p>
    <w:p w:rsidR="00000000" w:rsidDel="00000000" w:rsidP="00000000" w:rsidRDefault="00000000" w:rsidRPr="00000000" w14:paraId="00000017">
      <w:pPr>
        <w:ind w:left="567" w:right="567" w:firstLine="0"/>
        <w:jc w:val="both"/>
        <w:rPr>
          <w:sz w:val="16"/>
          <w:szCs w:val="16"/>
        </w:rPr>
      </w:pPr>
      <w:r w:rsidDel="00000000" w:rsidR="00000000" w:rsidRPr="00000000">
        <w:rPr>
          <w:rtl w:val="0"/>
        </w:rPr>
      </w:r>
    </w:p>
    <w:p w:rsidR="00000000" w:rsidDel="00000000" w:rsidP="00000000" w:rsidRDefault="00000000" w:rsidRPr="00000000" w14:paraId="00000018">
      <w:pPr>
        <w:ind w:left="567" w:right="567" w:firstLine="0"/>
        <w:jc w:val="both"/>
        <w:rPr>
          <w:sz w:val="18"/>
          <w:szCs w:val="18"/>
        </w:rPr>
      </w:pPr>
      <w:r w:rsidDel="00000000" w:rsidR="00000000" w:rsidRPr="00000000">
        <w:rPr>
          <w:sz w:val="18"/>
          <w:szCs w:val="18"/>
          <w:rtl w:val="0"/>
        </w:rPr>
        <w:t xml:space="preserve">Abstrak bahasa Indonesia menggunakan font Times New Roman 9 regular. hhh hhh hh h hh hh hhhah hhah hhahahh hahhahah hhhhh hh hh hah hhhh hhh hhh hh h hh hh h h hhhh hhh hhh hh hh hh hhh hhhhh hh h h hh hh hh h h h hhhh hhhhhhh hhhhhh hh hh hh h h hh h h h hhhhhhhhhhhhhhhhhhhh hhhhhhhhhhh hhhh hhh hh h hh h h h   h hh h h hhhhhh hhhh hhhh hhhhh hh hhhhhh hhh hh h hhh hhh hh hhhh h hhhhhh hhh hh hhh hhhh hhh. hhah hhahahh hahhahah hhhhh hh hh hah hhhh hhh hhh hh h hh hh h h hhhh hhh hhh hh hh hh hhh hhhhh hh h h hh hh hh h h h hhhh hhhhhhh hhhhhh hh hh hh h h hh h h h hhhhhhhhhhhhhhhhhhhh hhhhhhhhhhh hhhh hhh hh h hh h h h   h hh h h hhhhhh hhhh hhhh hhhhh hh hhhhhh hhh hh h hhh hhh hh hhhh h hhhhhh hhh hh hhh hhhh hhh. hhah hhahahh hahhahah hhhhh hh hh hah hhhh hhh hhh hh h hh hh h h hhhh hhh hhh hh hh hh hhh hhhhh hh h h hh hh hh h h h hhhh hhhhhhh hhhhhh hh hh hh h h hh h h h hhhhhhhhhhhhhhhhhhhh hhhhhhhhhhh hhhh hhh hh h hh h h h   h hh h h hhhhhh hhhh hhhh hhhhh hh hhhhhh hhh hh h hhh hhh hh hhhh h hhhhhh hhh hh hhh hhhh hhh. </w:t>
      </w:r>
    </w:p>
    <w:p w:rsidR="00000000" w:rsidDel="00000000" w:rsidP="00000000" w:rsidRDefault="00000000" w:rsidRPr="00000000" w14:paraId="00000019">
      <w:pPr>
        <w:ind w:left="567" w:right="567" w:firstLine="0"/>
        <w:jc w:val="both"/>
        <w:rPr>
          <w:sz w:val="18"/>
          <w:szCs w:val="18"/>
        </w:rPr>
      </w:pPr>
      <w:r w:rsidDel="00000000" w:rsidR="00000000" w:rsidRPr="00000000">
        <w:rPr>
          <w:rtl w:val="0"/>
        </w:rPr>
      </w:r>
    </w:p>
    <w:p w:rsidR="00000000" w:rsidDel="00000000" w:rsidP="00000000" w:rsidRDefault="00000000" w:rsidRPr="00000000" w14:paraId="0000001A">
      <w:pPr>
        <w:ind w:left="567" w:right="567" w:firstLine="0"/>
        <w:rPr>
          <w:sz w:val="16"/>
          <w:szCs w:val="16"/>
        </w:rPr>
        <w:sectPr>
          <w:headerReference r:id="rId9" w:type="default"/>
          <w:headerReference r:id="rId10" w:type="first"/>
          <w:footerReference r:id="rId11" w:type="default"/>
          <w:footerReference r:id="rId12" w:type="first"/>
          <w:pgSz w:h="16834" w:w="11909" w:orient="portrait"/>
          <w:pgMar w:bottom="1474" w:top="1701" w:left="1701" w:right="1418" w:header="720" w:footer="567"/>
          <w:pgNumType w:start="1"/>
          <w:titlePg w:val="1"/>
        </w:sectPr>
      </w:pPr>
      <w:r w:rsidDel="00000000" w:rsidR="00000000" w:rsidRPr="00000000">
        <w:rPr>
          <w:sz w:val="18"/>
          <w:szCs w:val="18"/>
          <w:rtl w:val="0"/>
        </w:rPr>
        <w:t xml:space="preserve">Kata kunci: </w:t>
      </w:r>
      <w:r w:rsidDel="00000000" w:rsidR="00000000" w:rsidRPr="00000000">
        <w:rPr>
          <w:sz w:val="16"/>
          <w:szCs w:val="16"/>
          <w:rtl w:val="0"/>
        </w:rPr>
        <w:t xml:space="preserve">Minimal 3 buah kata kunci, font Times New Roman 8 regular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919881151" name=""/>
                <a:graphic>
                  <a:graphicData uri="http://schemas.microsoft.com/office/word/2010/wordprocessingShape">
                    <wps:wsp>
                      <wps:cNvCnPr/>
                      <wps:spPr>
                        <a:xfrm>
                          <a:off x="2569780" y="3780000"/>
                          <a:ext cx="555244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919881151"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B">
      <w:pPr>
        <w:jc w:val="both"/>
        <w:rPr>
          <w:b w:val="1"/>
          <w:sz w:val="18"/>
          <w:szCs w:val="18"/>
        </w:rPr>
      </w:pPr>
      <w:r w:rsidDel="00000000" w:rsidR="00000000" w:rsidRPr="00000000">
        <w:rPr>
          <w:rtl w:val="0"/>
        </w:rPr>
      </w:r>
    </w:p>
    <w:p w:rsidR="00000000" w:rsidDel="00000000" w:rsidP="00000000" w:rsidRDefault="00000000" w:rsidRPr="00000000" w14:paraId="0000001C">
      <w:pPr>
        <w:jc w:val="both"/>
        <w:rPr>
          <w:b w:val="1"/>
          <w:sz w:val="18"/>
          <w:szCs w:val="18"/>
        </w:rPr>
      </w:pPr>
      <w:r w:rsidDel="00000000" w:rsidR="00000000" w:rsidRPr="00000000">
        <w:rPr>
          <w:b w:val="1"/>
          <w:sz w:val="18"/>
          <w:szCs w:val="18"/>
          <w:rtl w:val="0"/>
        </w:rPr>
        <w:t xml:space="preserve">PENDAHULUAN</w:t>
      </w:r>
      <w:r w:rsidDel="00000000" w:rsidR="00000000" w:rsidRPr="00000000">
        <w:rPr>
          <w:b w:val="1"/>
          <w:sz w:val="20"/>
          <w:szCs w:val="20"/>
          <w:rtl w:val="0"/>
        </w:rPr>
        <w:t xml:space="preserve"> (Times New Roman 9, BOLD, KAPITAL/UPPERCASE)</w:t>
      </w:r>
      <w:r w:rsidDel="00000000" w:rsidR="00000000" w:rsidRPr="00000000">
        <w:rPr>
          <w:rtl w:val="0"/>
        </w:rPr>
      </w:r>
    </w:p>
    <w:p w:rsidR="00000000" w:rsidDel="00000000" w:rsidP="00000000" w:rsidRDefault="00000000" w:rsidRPr="00000000" w14:paraId="0000001D">
      <w:pPr>
        <w:jc w:val="both"/>
        <w:rPr>
          <w:b w:val="1"/>
          <w:sz w:val="18"/>
          <w:szCs w:val="18"/>
        </w:rPr>
      </w:pPr>
      <w:r w:rsidDel="00000000" w:rsidR="00000000" w:rsidRPr="00000000">
        <w:rPr>
          <w:rtl w:val="0"/>
        </w:rPr>
      </w:r>
    </w:p>
    <w:p w:rsidR="00000000" w:rsidDel="00000000" w:rsidP="00000000" w:rsidRDefault="00000000" w:rsidRPr="00000000" w14:paraId="0000001E">
      <w:pPr>
        <w:ind w:firstLine="360"/>
        <w:jc w:val="both"/>
        <w:rPr>
          <w:sz w:val="18"/>
          <w:szCs w:val="18"/>
        </w:rPr>
      </w:pPr>
      <w:r w:rsidDel="00000000" w:rsidR="00000000" w:rsidRPr="00000000">
        <w:rPr>
          <w:sz w:val="18"/>
          <w:szCs w:val="18"/>
          <w:rtl w:val="0"/>
        </w:rPr>
        <w:t xml:space="preserve">Isi dari pendahuluan ditulis dengan font Times New Roman 9 regular. Judul PENDAHULUAN dengan kalimat diberi jarak 2 spasi single. Berisi latar belakang topik yang dibahas, pengertian umum istilah yang menjadi subjek penelitian, hasil penelitian relevan yang sudah pernah ada, tujuan penelitian, dan mengungkapkan originalitas dari tulisan yang dibahas. Panjang naskah bagian pendahuluan minimal 1 halaman penuh. Hhah ahha hah ahha hahah ahh ah ahha hh hhha hh hha hhhha hhhh hhha hhhh hhahhh hhhha hhhhha hhhha hhhhh </w:t>
        <w:br w:type="textWrapping"/>
        <w:t xml:space="preserve">hhhhh hhhh hhhhhhhhhhhh   h hhha hhhha hhhha hhhh hhha hhhh hhahhh hhhha hhhhha hhhha hhhhhhhhhhhhhh </w:t>
        <w:br w:type="textWrapping"/>
        <w:br w:type="textWrapping"/>
        <w:t xml:space="preserve">hhhhhhhhhhhh   h hhha hhhha hhhha hhhh hhha hhhh hhahhh hhhha hhhhha hhhha hhhhhhhhhhhhhh hhhhhhhhhhhh   h hhha hhhha hhhha hhhh hhha hhhh hhahhh hhhha hhhhha hhhha hhhhhhhhhhhhhh.</w:t>
      </w:r>
    </w:p>
    <w:p w:rsidR="00000000" w:rsidDel="00000000" w:rsidP="00000000" w:rsidRDefault="00000000" w:rsidRPr="00000000" w14:paraId="0000001F">
      <w:pPr>
        <w:jc w:val="both"/>
        <w:rPr>
          <w:sz w:val="18"/>
          <w:szCs w:val="18"/>
        </w:rPr>
      </w:pPr>
      <w:r w:rsidDel="00000000" w:rsidR="00000000" w:rsidRPr="00000000">
        <w:rPr>
          <w:rtl w:val="0"/>
        </w:rPr>
      </w:r>
    </w:p>
    <w:p w:rsidR="00000000" w:rsidDel="00000000" w:rsidP="00000000" w:rsidRDefault="00000000" w:rsidRPr="00000000" w14:paraId="00000020">
      <w:pPr>
        <w:jc w:val="both"/>
        <w:rPr>
          <w:b w:val="1"/>
          <w:sz w:val="18"/>
          <w:szCs w:val="18"/>
        </w:rPr>
      </w:pPr>
      <w:r w:rsidDel="00000000" w:rsidR="00000000" w:rsidRPr="00000000">
        <w:rPr>
          <w:b w:val="1"/>
          <w:sz w:val="18"/>
          <w:szCs w:val="18"/>
          <w:rtl w:val="0"/>
        </w:rPr>
        <w:t xml:space="preserve">Penulisan Referensi Acuan (Sub Judul Times New Roman 9 Bold, Capitalize Each Word)</w:t>
      </w:r>
    </w:p>
    <w:p w:rsidR="00000000" w:rsidDel="00000000" w:rsidP="00000000" w:rsidRDefault="00000000" w:rsidRPr="00000000" w14:paraId="00000021">
      <w:pPr>
        <w:ind w:firstLine="360"/>
        <w:jc w:val="both"/>
        <w:rPr>
          <w:sz w:val="18"/>
          <w:szCs w:val="18"/>
        </w:rPr>
      </w:pPr>
      <w:r w:rsidDel="00000000" w:rsidR="00000000" w:rsidRPr="00000000">
        <w:rPr>
          <w:sz w:val="18"/>
          <w:szCs w:val="18"/>
          <w:rtl w:val="0"/>
        </w:rPr>
        <w:t xml:space="preserve">Sub judul dengan kalimat diberi jarak 1 spasi single. Mengikuti system Harvard yaitu memulai dengan nama keluarga (family name) penulis pertama diikuti dengan et al jika penulis lebih dari dua orang dan selanjutnya diikuti dengan tahun publikasi referensi (Hakim, et al., 2020). Hhhhhhhh hhhha hhhha hhha hhhha hhhha hhhh hhha hhhh hhahhh hhhha hhhhha hhhha hhhhhhhhhhhhhh hhhhhhhhhhhh   hhh hhhh hhhhh hhhhhh hhhh hhhhh hhh hhhhhhhhhhhh   hhh hhhh hhhhh hhhhhh hhhh hhhhh hhh.</w:t>
      </w:r>
    </w:p>
    <w:p w:rsidR="00000000" w:rsidDel="00000000" w:rsidP="00000000" w:rsidRDefault="00000000" w:rsidRPr="00000000" w14:paraId="00000022">
      <w:pPr>
        <w:ind w:firstLine="360"/>
        <w:jc w:val="both"/>
        <w:rPr>
          <w:sz w:val="18"/>
          <w:szCs w:val="18"/>
        </w:rPr>
      </w:pPr>
      <w:r w:rsidDel="00000000" w:rsidR="00000000" w:rsidRPr="00000000">
        <w:rPr>
          <w:rtl w:val="0"/>
        </w:rPr>
      </w:r>
    </w:p>
    <w:p w:rsidR="00000000" w:rsidDel="00000000" w:rsidP="00000000" w:rsidRDefault="00000000" w:rsidRPr="00000000" w14:paraId="00000023">
      <w:pPr>
        <w:jc w:val="both"/>
        <w:rPr>
          <w:b w:val="1"/>
          <w:sz w:val="18"/>
          <w:szCs w:val="18"/>
        </w:rPr>
      </w:pPr>
      <w:r w:rsidDel="00000000" w:rsidR="00000000" w:rsidRPr="00000000">
        <w:rPr>
          <w:b w:val="1"/>
          <w:sz w:val="18"/>
          <w:szCs w:val="18"/>
          <w:rtl w:val="0"/>
        </w:rPr>
        <w:t xml:space="preserve">Syarat Pemilihan Referensi (Sub Judul Times New Roman 9 Bold, Capitalize Each Word)</w:t>
      </w:r>
    </w:p>
    <w:p w:rsidR="00000000" w:rsidDel="00000000" w:rsidP="00000000" w:rsidRDefault="00000000" w:rsidRPr="00000000" w14:paraId="00000024">
      <w:pPr>
        <w:ind w:firstLine="360"/>
        <w:jc w:val="both"/>
        <w:rPr>
          <w:sz w:val="18"/>
          <w:szCs w:val="18"/>
        </w:rPr>
      </w:pPr>
      <w:r w:rsidDel="00000000" w:rsidR="00000000" w:rsidRPr="00000000">
        <w:rPr>
          <w:sz w:val="18"/>
          <w:szCs w:val="18"/>
          <w:rtl w:val="0"/>
        </w:rPr>
        <w:t xml:space="preserve">Sub judul dengan kalimat diberi jarak 1 spasi single. Harus mengikuti ketentuan atau kaedah jurnal terakreditasi yaitu: Pustaka rujukan harus bersumber dari pustaka primer berupa jurnal dengan komposisi &gt;80%.  Selanjutnya seluruh referensi yang digunakan merupakan publikasi dalam 10 tahun terakhir.</w:t>
      </w:r>
    </w:p>
    <w:p w:rsidR="00000000" w:rsidDel="00000000" w:rsidP="00000000" w:rsidRDefault="00000000" w:rsidRPr="00000000" w14:paraId="00000025">
      <w:pPr>
        <w:ind w:firstLine="360"/>
        <w:jc w:val="both"/>
        <w:rPr>
          <w:sz w:val="18"/>
          <w:szCs w:val="18"/>
        </w:rPr>
      </w:pPr>
      <w:r w:rsidDel="00000000" w:rsidR="00000000" w:rsidRPr="00000000">
        <w:rPr>
          <w:rtl w:val="0"/>
        </w:rPr>
      </w:r>
    </w:p>
    <w:p w:rsidR="00000000" w:rsidDel="00000000" w:rsidP="00000000" w:rsidRDefault="00000000" w:rsidRPr="00000000" w14:paraId="00000026">
      <w:pPr>
        <w:jc w:val="both"/>
        <w:rPr>
          <w:b w:val="1"/>
          <w:sz w:val="18"/>
          <w:szCs w:val="18"/>
        </w:rPr>
      </w:pPr>
      <w:r w:rsidDel="00000000" w:rsidR="00000000" w:rsidRPr="00000000">
        <w:rPr>
          <w:b w:val="1"/>
          <w:sz w:val="18"/>
          <w:szCs w:val="18"/>
          <w:rtl w:val="0"/>
        </w:rPr>
        <w:t xml:space="preserve">Penulisan Formula Atau Rumus (Sub Judul Times New Roman 9 Bold, Capitalize Each Word)</w:t>
      </w:r>
    </w:p>
    <w:p w:rsidR="00000000" w:rsidDel="00000000" w:rsidP="00000000" w:rsidRDefault="00000000" w:rsidRPr="00000000" w14:paraId="00000027">
      <w:pPr>
        <w:ind w:firstLine="360"/>
        <w:jc w:val="both"/>
        <w:rPr>
          <w:sz w:val="18"/>
          <w:szCs w:val="18"/>
        </w:rPr>
      </w:pPr>
      <w:r w:rsidDel="00000000" w:rsidR="00000000" w:rsidRPr="00000000">
        <w:rPr>
          <w:sz w:val="18"/>
          <w:szCs w:val="18"/>
          <w:rtl w:val="0"/>
        </w:rPr>
        <w:t xml:space="preserve">Sub judul dengan kalimat diberi jarak 1 spasi single. Perhitungan menggunakan fasilitas inset equation dari Microsoft word. Tidak boleh meng-crop-copy-paste. Layout penulisan rumus format justify dengan huruf awal sejajar margin kiri dan diikuti nomor urutan rumus dalam kurung (…). Setiap simbol yang terdapat pada formula wajib diberi keterangan sebagaimana contoh berikut:</w:t>
      </w:r>
    </w:p>
    <w:p w:rsidR="00000000" w:rsidDel="00000000" w:rsidP="00000000" w:rsidRDefault="00000000" w:rsidRPr="00000000" w14:paraId="00000028">
      <w:pPr>
        <w:jc w:val="both"/>
        <w:rPr>
          <w:sz w:val="18"/>
          <w:szCs w:val="18"/>
        </w:rPr>
      </w:pPr>
      <w:r w:rsidDel="00000000" w:rsidR="00000000" w:rsidRPr="00000000">
        <w:rPr>
          <w:rtl w:val="0"/>
        </w:rPr>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ε (%)    =   </w:t>
      </w:r>
      <m:oMath>
        <m:d>
          <m:dPr>
            <m:begChr m:val="("/>
            <m:endChr m:val=")"/>
          </m:dPr>
          <m:e>
            <m:f>
              <m:fPr>
                <m:ctrlPr>
                  <w:rPr>
                    <w:rFonts w:ascii="Cambria Math" w:cs="Cambria Math" w:eastAsia="Cambria Math" w:hAnsi="Cambria Math"/>
                    <w:sz w:val="18"/>
                    <w:szCs w:val="18"/>
                  </w:rPr>
                </m:ctrlPr>
              </m:fPr>
              <m:num>
                <m:r>
                  <w:rPr>
                    <w:rFonts w:ascii="Cambria Math" w:cs="Cambria Math" w:eastAsia="Cambria Math" w:hAnsi="Cambria Math"/>
                    <w:sz w:val="18"/>
                    <w:szCs w:val="18"/>
                  </w:rPr>
                  <m:t xml:space="preserve">m1-m2</m:t>
                </m:r>
              </m:num>
              <m:den>
                <m:r>
                  <w:rPr>
                    <w:rFonts w:ascii="Cambria Math" w:cs="Cambria Math" w:eastAsia="Cambria Math" w:hAnsi="Cambria Math"/>
                    <w:sz w:val="18"/>
                    <w:szCs w:val="18"/>
                  </w:rPr>
                  <m:t xml:space="preserve">m1</m:t>
                </m:r>
              </m:den>
            </m:f>
          </m:e>
        </m:d>
        <m:r>
          <w:rPr>
            <w:rFonts w:ascii="Cambria Math" w:cs="Cambria Math" w:eastAsia="Cambria Math" w:hAnsi="Cambria Math"/>
            <w:sz w:val="18"/>
            <w:szCs w:val="18"/>
          </w:rPr>
          <m:t xml:space="preserve"> x 100</m:t>
        </m:r>
      </m:oMath>
      <w:r w:rsidDel="00000000" w:rsidR="00000000" w:rsidRPr="00000000">
        <w:rPr>
          <w:sz w:val="18"/>
          <w:szCs w:val="18"/>
          <w:rtl w:val="0"/>
        </w:rPr>
        <w:t xml:space="preserve">                </w:t>
        <w:tab/>
        <w:t xml:space="preserve">   (1)            </w:t>
      </w:r>
    </w:p>
    <w:p w:rsidR="00000000" w:rsidDel="00000000" w:rsidP="00000000" w:rsidRDefault="00000000" w:rsidRPr="00000000" w14:paraId="0000002A">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B">
      <w:pPr>
        <w:jc w:val="both"/>
        <w:rPr>
          <w:sz w:val="18"/>
          <w:szCs w:val="18"/>
        </w:rPr>
      </w:pPr>
      <w:r w:rsidDel="00000000" w:rsidR="00000000" w:rsidRPr="00000000">
        <w:rPr>
          <w:sz w:val="18"/>
          <w:szCs w:val="18"/>
          <w:rtl w:val="0"/>
        </w:rPr>
        <w:t xml:space="preserve"> sd (%) =   </w:t>
      </w:r>
      <m:oMath>
        <m:d>
          <m:dPr>
            <m:begChr m:val="("/>
            <m:endChr m:val=")"/>
          </m:dPr>
          <m:e>
            <m:f>
              <m:fPr>
                <m:ctrlPr>
                  <w:rPr>
                    <w:rFonts w:ascii="Cambria Math" w:cs="Cambria Math" w:eastAsia="Cambria Math" w:hAnsi="Cambria Math"/>
                    <w:sz w:val="18"/>
                    <w:szCs w:val="18"/>
                  </w:rPr>
                </m:ctrlPr>
              </m:fPr>
              <m:num>
                <m:r>
                  <w:rPr>
                    <w:rFonts w:ascii="Cambria Math" w:cs="Cambria Math" w:eastAsia="Cambria Math" w:hAnsi="Cambria Math"/>
                    <w:sz w:val="18"/>
                    <w:szCs w:val="18"/>
                  </w:rPr>
                  <m:t xml:space="preserve">m1-m2</m:t>
                </m:r>
              </m:num>
              <m:den>
                <m:r>
                  <w:rPr>
                    <w:rFonts w:ascii="Cambria Math" w:cs="Cambria Math" w:eastAsia="Cambria Math" w:hAnsi="Cambria Math"/>
                    <w:sz w:val="18"/>
                    <w:szCs w:val="18"/>
                  </w:rPr>
                  <m:t xml:space="preserve">m2</m:t>
                </m:r>
              </m:den>
            </m:f>
          </m:e>
        </m:d>
        <m:r>
          <w:rPr>
            <w:rFonts w:ascii="Cambria Math" w:cs="Cambria Math" w:eastAsia="Cambria Math" w:hAnsi="Cambria Math"/>
            <w:sz w:val="18"/>
            <w:szCs w:val="18"/>
          </w:rPr>
          <m:t xml:space="preserve"> x 100</m:t>
        </m:r>
      </m:oMath>
      <w:r w:rsidDel="00000000" w:rsidR="00000000" w:rsidRPr="00000000">
        <w:rPr>
          <w:sz w:val="18"/>
          <w:szCs w:val="18"/>
          <w:rtl w:val="0"/>
        </w:rPr>
        <w:t xml:space="preserve">          </w:t>
        <w:tab/>
        <w:t xml:space="preserve">   (2)            </w:t>
      </w:r>
    </w:p>
    <w:p w:rsidR="00000000" w:rsidDel="00000000" w:rsidP="00000000" w:rsidRDefault="00000000" w:rsidRPr="00000000" w14:paraId="0000002C">
      <w:pPr>
        <w:jc w:val="both"/>
        <w:rPr>
          <w:sz w:val="18"/>
          <w:szCs w:val="18"/>
        </w:rPr>
      </w:pPr>
      <w:r w:rsidDel="00000000" w:rsidR="00000000" w:rsidRPr="00000000">
        <w:rPr>
          <w:rtl w:val="0"/>
        </w:rPr>
      </w:r>
    </w:p>
    <w:p w:rsidR="00000000" w:rsidDel="00000000" w:rsidP="00000000" w:rsidRDefault="00000000" w:rsidRPr="00000000" w14:paraId="0000002D">
      <w:pPr>
        <w:jc w:val="both"/>
        <w:rPr>
          <w:sz w:val="18"/>
          <w:szCs w:val="18"/>
        </w:rPr>
      </w:pPr>
      <w:r w:rsidDel="00000000" w:rsidR="00000000" w:rsidRPr="00000000">
        <w:rPr>
          <w:sz w:val="18"/>
          <w:szCs w:val="18"/>
          <w:rtl w:val="0"/>
        </w:rPr>
        <w:t xml:space="preserve">Keterangan:</w:t>
      </w:r>
    </w:p>
    <w:p w:rsidR="00000000" w:rsidDel="00000000" w:rsidP="00000000" w:rsidRDefault="00000000" w:rsidRPr="00000000" w14:paraId="0000002E">
      <w:pPr>
        <w:jc w:val="both"/>
        <w:rPr>
          <w:sz w:val="18"/>
          <w:szCs w:val="18"/>
        </w:rPr>
      </w:pPr>
      <w:r w:rsidDel="00000000" w:rsidR="00000000" w:rsidRPr="00000000">
        <w:rPr>
          <w:sz w:val="18"/>
          <w:szCs w:val="18"/>
          <w:rtl w:val="0"/>
        </w:rPr>
        <w:t xml:space="preserve">ε  (%) </w:t>
        <w:tab/>
        <w:t xml:space="preserve">: porositas membran</w:t>
      </w:r>
    </w:p>
    <w:p w:rsidR="00000000" w:rsidDel="00000000" w:rsidP="00000000" w:rsidRDefault="00000000" w:rsidRPr="00000000" w14:paraId="0000002F">
      <w:pPr>
        <w:jc w:val="both"/>
        <w:rPr>
          <w:sz w:val="18"/>
          <w:szCs w:val="18"/>
        </w:rPr>
      </w:pPr>
      <w:r w:rsidDel="00000000" w:rsidR="00000000" w:rsidRPr="00000000">
        <w:rPr>
          <w:sz w:val="18"/>
          <w:szCs w:val="18"/>
          <w:rtl w:val="0"/>
        </w:rPr>
        <w:t xml:space="preserve">Sd (%)</w:t>
        <w:tab/>
        <w:t xml:space="preserve">: derajat pengembangan</w:t>
      </w:r>
    </w:p>
    <w:p w:rsidR="00000000" w:rsidDel="00000000" w:rsidP="00000000" w:rsidRDefault="00000000" w:rsidRPr="00000000" w14:paraId="00000030">
      <w:pPr>
        <w:jc w:val="both"/>
        <w:rPr>
          <w:sz w:val="18"/>
          <w:szCs w:val="18"/>
        </w:rPr>
      </w:pPr>
      <w:r w:rsidDel="00000000" w:rsidR="00000000" w:rsidRPr="00000000">
        <w:rPr>
          <w:sz w:val="18"/>
          <w:szCs w:val="18"/>
          <w:rtl w:val="0"/>
        </w:rPr>
        <w:t xml:space="preserve">m</w:t>
      </w:r>
      <w:r w:rsidDel="00000000" w:rsidR="00000000" w:rsidRPr="00000000">
        <w:rPr>
          <w:sz w:val="18"/>
          <w:szCs w:val="18"/>
          <w:vertAlign w:val="subscript"/>
          <w:rtl w:val="0"/>
        </w:rPr>
        <w:t xml:space="preserve">1</w:t>
      </w:r>
      <w:r w:rsidDel="00000000" w:rsidR="00000000" w:rsidRPr="00000000">
        <w:rPr>
          <w:sz w:val="18"/>
          <w:szCs w:val="18"/>
          <w:rtl w:val="0"/>
        </w:rPr>
        <w:t xml:space="preserve"> </w:t>
        <w:tab/>
        <w:t xml:space="preserve">: jumlah volume membran basah</w:t>
      </w:r>
    </w:p>
    <w:p w:rsidR="00000000" w:rsidDel="00000000" w:rsidP="00000000" w:rsidRDefault="00000000" w:rsidRPr="00000000" w14:paraId="00000031">
      <w:pPr>
        <w:jc w:val="both"/>
        <w:rPr>
          <w:sz w:val="18"/>
          <w:szCs w:val="18"/>
        </w:rPr>
      </w:pPr>
      <w:r w:rsidDel="00000000" w:rsidR="00000000" w:rsidRPr="00000000">
        <w:rPr>
          <w:sz w:val="18"/>
          <w:szCs w:val="18"/>
          <w:rtl w:val="0"/>
        </w:rPr>
        <w:t xml:space="preserve">m</w:t>
      </w:r>
      <w:r w:rsidDel="00000000" w:rsidR="00000000" w:rsidRPr="00000000">
        <w:rPr>
          <w:sz w:val="18"/>
          <w:szCs w:val="18"/>
          <w:vertAlign w:val="subscript"/>
          <w:rtl w:val="0"/>
        </w:rPr>
        <w:t xml:space="preserve">2</w:t>
      </w:r>
      <w:r w:rsidDel="00000000" w:rsidR="00000000" w:rsidRPr="00000000">
        <w:rPr>
          <w:sz w:val="18"/>
          <w:szCs w:val="18"/>
          <w:rtl w:val="0"/>
        </w:rPr>
        <w:t xml:space="preserve">  </w:t>
        <w:tab/>
        <w:t xml:space="preserve">: jumlah volume membran kering</w:t>
        <w:tab/>
        <w:tab/>
        <w:tab/>
        <w:tab/>
        <w:t xml:space="preserve"> </w:t>
      </w:r>
    </w:p>
    <w:p w:rsidR="00000000" w:rsidDel="00000000" w:rsidP="00000000" w:rsidRDefault="00000000" w:rsidRPr="00000000" w14:paraId="00000032">
      <w:pPr>
        <w:jc w:val="both"/>
        <w:rPr>
          <w:sz w:val="18"/>
          <w:szCs w:val="18"/>
        </w:rPr>
      </w:pPr>
      <w:r w:rsidDel="00000000" w:rsidR="00000000" w:rsidRPr="00000000">
        <w:rPr>
          <w:sz w:val="18"/>
          <w:szCs w:val="18"/>
          <w:rtl w:val="0"/>
        </w:rPr>
        <w:t xml:space="preserve">Rumus diketik rata kiri, bukan center, dan nomor rumus diketik rata kanan.</w:t>
      </w:r>
    </w:p>
    <w:p w:rsidR="00000000" w:rsidDel="00000000" w:rsidP="00000000" w:rsidRDefault="00000000" w:rsidRPr="00000000" w14:paraId="00000033">
      <w:pPr>
        <w:jc w:val="both"/>
        <w:rPr>
          <w:sz w:val="18"/>
          <w:szCs w:val="18"/>
        </w:rPr>
      </w:pPr>
      <w:r w:rsidDel="00000000" w:rsidR="00000000" w:rsidRPr="00000000">
        <w:rPr>
          <w:rtl w:val="0"/>
        </w:rPr>
      </w:r>
    </w:p>
    <w:p w:rsidR="00000000" w:rsidDel="00000000" w:rsidP="00000000" w:rsidRDefault="00000000" w:rsidRPr="00000000" w14:paraId="00000034">
      <w:pPr>
        <w:jc w:val="both"/>
        <w:rPr>
          <w:sz w:val="18"/>
          <w:szCs w:val="18"/>
        </w:rPr>
      </w:pPr>
      <w:r w:rsidDel="00000000" w:rsidR="00000000" w:rsidRPr="00000000">
        <w:rPr>
          <w:sz w:val="18"/>
          <w:szCs w:val="18"/>
          <w:rtl w:val="0"/>
        </w:rPr>
        <w:t xml:space="preserve">Keterangan formula/rumus ditulis dengan font Times New Roman 9 regular. Hhhh hhhh hhhhhhhhhh hhhhhhh hh hh hhh h hh hh hh hh hhh hhhhh hh h h hh hh hh h h h hhhh hhhhhhh hhhhhh hh hh hh h h hh h h h hhhhhhhhhhhhhhhhhhhh hhhhhhhhhhh hhhh hhh hh h hh h h h   h hh h h hhhhhh hhhh hhhh hhhhh hh hhhhhh hhh hh h hhh hhh hh hhhh h hhhhhh hhh hh hhh hhhh hhh hhahhhhhhhhhhh hhh hh hhh hh h hh h hh hh hh hh hhh.</w:t>
      </w:r>
    </w:p>
    <w:p w:rsidR="00000000" w:rsidDel="00000000" w:rsidP="00000000" w:rsidRDefault="00000000" w:rsidRPr="00000000" w14:paraId="00000035">
      <w:pPr>
        <w:jc w:val="both"/>
        <w:rPr>
          <w:sz w:val="18"/>
          <w:szCs w:val="18"/>
        </w:rPr>
      </w:pPr>
      <w:r w:rsidDel="00000000" w:rsidR="00000000" w:rsidRPr="00000000">
        <w:rPr>
          <w:rtl w:val="0"/>
        </w:rPr>
      </w:r>
    </w:p>
    <w:p w:rsidR="00000000" w:rsidDel="00000000" w:rsidP="00000000" w:rsidRDefault="00000000" w:rsidRPr="00000000" w14:paraId="00000036">
      <w:pPr>
        <w:jc w:val="both"/>
        <w:rPr>
          <w:b w:val="1"/>
          <w:sz w:val="18"/>
          <w:szCs w:val="18"/>
        </w:rPr>
      </w:pPr>
      <w:r w:rsidDel="00000000" w:rsidR="00000000" w:rsidRPr="00000000">
        <w:rPr>
          <w:b w:val="1"/>
          <w:sz w:val="18"/>
          <w:szCs w:val="18"/>
          <w:rtl w:val="0"/>
        </w:rPr>
        <w:t xml:space="preserve">Memulai Paragraph Baru (Sub Judul Times New Roman 9 Bold, Capitalize Each Word)</w:t>
      </w:r>
    </w:p>
    <w:p w:rsidR="00000000" w:rsidDel="00000000" w:rsidP="00000000" w:rsidRDefault="00000000" w:rsidRPr="00000000" w14:paraId="00000037">
      <w:pPr>
        <w:ind w:firstLine="360"/>
        <w:jc w:val="both"/>
        <w:rPr>
          <w:sz w:val="18"/>
          <w:szCs w:val="18"/>
        </w:rPr>
      </w:pPr>
      <w:r w:rsidDel="00000000" w:rsidR="00000000" w:rsidRPr="00000000">
        <w:rPr>
          <w:sz w:val="18"/>
          <w:szCs w:val="18"/>
          <w:rtl w:val="0"/>
        </w:rPr>
        <w:t xml:space="preserve">Dengan mengenter satu spasi. Posisi kalimat pertama sejajar dengan menambah satu tab (masuk/ menjorok ke dalam). Hahhah hhahah hhahah hhaha hhah hhahahh hahhahah hhhhh hh hh hah hhhh hhh hhh hh h hh hh h h hhhh hhh hhh hh hh hh hhh hhhhh hh h h hh hh hh h h h hhhh hhhhhhh hhhhhh hh hh hh h h hh h h h hhhhhhhhhhhhhhhhhhhh hhhhhhhhhhh hhhh hhh hh h hh h h h   h hh h h hhhhhh hhhh hhhh hhhhh hh hhhhhh hhh hh h hhh hhh hhhhhh h hhhhhh hhh hh hhh hhhh hhh.</w:t>
      </w:r>
    </w:p>
    <w:p w:rsidR="00000000" w:rsidDel="00000000" w:rsidP="00000000" w:rsidRDefault="00000000" w:rsidRPr="00000000" w14:paraId="00000038">
      <w:pPr>
        <w:jc w:val="both"/>
        <w:rPr>
          <w:b w:val="1"/>
          <w:sz w:val="18"/>
          <w:szCs w:val="18"/>
        </w:rPr>
      </w:pPr>
      <w:r w:rsidDel="00000000" w:rsidR="00000000" w:rsidRPr="00000000">
        <w:rPr>
          <w:rtl w:val="0"/>
        </w:rPr>
      </w:r>
    </w:p>
    <w:p w:rsidR="00000000" w:rsidDel="00000000" w:rsidP="00000000" w:rsidRDefault="00000000" w:rsidRPr="00000000" w14:paraId="00000039">
      <w:pPr>
        <w:jc w:val="both"/>
        <w:rPr>
          <w:b w:val="1"/>
          <w:sz w:val="18"/>
          <w:szCs w:val="18"/>
        </w:rPr>
      </w:pPr>
      <w:r w:rsidDel="00000000" w:rsidR="00000000" w:rsidRPr="00000000">
        <w:rPr>
          <w:b w:val="1"/>
          <w:sz w:val="18"/>
          <w:szCs w:val="18"/>
          <w:rtl w:val="0"/>
        </w:rPr>
        <w:t xml:space="preserve">METODOLOGI PENELITIAN (Times New Roman 9, BOLD, KAPITAL/UPPERCASE)</w:t>
      </w:r>
    </w:p>
    <w:p w:rsidR="00000000" w:rsidDel="00000000" w:rsidP="00000000" w:rsidRDefault="00000000" w:rsidRPr="00000000" w14:paraId="0000003A">
      <w:pPr>
        <w:ind w:firstLine="360"/>
        <w:jc w:val="both"/>
        <w:rPr>
          <w:b w:val="1"/>
          <w:sz w:val="18"/>
          <w:szCs w:val="18"/>
        </w:rPr>
      </w:pPr>
      <w:r w:rsidDel="00000000" w:rsidR="00000000" w:rsidRPr="00000000">
        <w:rPr>
          <w:rtl w:val="0"/>
        </w:rPr>
      </w:r>
    </w:p>
    <w:p w:rsidR="00000000" w:rsidDel="00000000" w:rsidP="00000000" w:rsidRDefault="00000000" w:rsidRPr="00000000" w14:paraId="0000003B">
      <w:pPr>
        <w:ind w:firstLine="360"/>
        <w:jc w:val="both"/>
        <w:rPr>
          <w:sz w:val="18"/>
          <w:szCs w:val="18"/>
        </w:rPr>
      </w:pPr>
      <w:r w:rsidDel="00000000" w:rsidR="00000000" w:rsidRPr="00000000">
        <w:rPr>
          <w:sz w:val="18"/>
          <w:szCs w:val="18"/>
          <w:rtl w:val="0"/>
        </w:rPr>
        <w:t xml:space="preserve">Judul METODOLOGI dengan kalimat diberi jarak 2 spasi single, menjorok ke dalam. Isi bagian metodologi menggunakan font Times New Roman 9 regular. Menjelaskan secara detail prosedur penelitian mulai dari bahan dan alat yang digunakan, desain peneltian, sampai metode analisa. hhah hhahahh hahhahah hhhhh hh hh hah hhhh hhh hhh hh h hh hh h h hhhh hhh hhh hh hh hh hhh hhhhh hh h h hh hh hh h h h hhhh hhhhhhh hhhhhh hh hh hh h h hh h h h hhhhhhhhhhhhhhhhhhhh hhhhhhhhhhh hhhh hhh hh h hh h h h   h hh h h hhhhhh hhhh hhhh hhhhh hh hhhhhh hhh hh h hhh hhh hh hhhh h hhhhhh hhh hh hhh hhhh hhh hhahhhhhhhhhhh hhh hh hhh hh h hh h hh hh hh hh hhh.</w:t>
      </w:r>
    </w:p>
    <w:p w:rsidR="00000000" w:rsidDel="00000000" w:rsidP="00000000" w:rsidRDefault="00000000" w:rsidRPr="00000000" w14:paraId="0000003C">
      <w:pPr>
        <w:ind w:firstLine="360"/>
        <w:jc w:val="both"/>
        <w:rPr>
          <w:sz w:val="18"/>
          <w:szCs w:val="18"/>
        </w:rPr>
      </w:pPr>
      <w:r w:rsidDel="00000000" w:rsidR="00000000" w:rsidRPr="00000000">
        <w:rPr>
          <w:rtl w:val="0"/>
        </w:rPr>
      </w:r>
    </w:p>
    <w:p w:rsidR="00000000" w:rsidDel="00000000" w:rsidP="00000000" w:rsidRDefault="00000000" w:rsidRPr="00000000" w14:paraId="0000003D">
      <w:pPr>
        <w:jc w:val="both"/>
        <w:rPr>
          <w:b w:val="1"/>
          <w:sz w:val="18"/>
          <w:szCs w:val="18"/>
        </w:rPr>
      </w:pPr>
      <w:r w:rsidDel="00000000" w:rsidR="00000000" w:rsidRPr="00000000">
        <w:rPr>
          <w:b w:val="1"/>
          <w:sz w:val="18"/>
          <w:szCs w:val="18"/>
          <w:rtl w:val="0"/>
        </w:rPr>
        <w:t xml:space="preserve">Sub Metodologi 1 (Jika ada) (Times New Roman 9 Bold, Capitalize Each Word). Jika kalimatnya lebih dari satu baris, maka pada baris kedua dan seterusnya ditulis sejajar dengan huruf pertama pada baris pertama</w:t>
      </w:r>
    </w:p>
    <w:p w:rsidR="00000000" w:rsidDel="00000000" w:rsidP="00000000" w:rsidRDefault="00000000" w:rsidRPr="00000000" w14:paraId="0000003E">
      <w:pPr>
        <w:ind w:firstLine="360"/>
        <w:jc w:val="both"/>
        <w:rPr>
          <w:sz w:val="18"/>
          <w:szCs w:val="18"/>
        </w:rPr>
      </w:pPr>
      <w:r w:rsidDel="00000000" w:rsidR="00000000" w:rsidRPr="00000000">
        <w:rPr>
          <w:sz w:val="18"/>
          <w:szCs w:val="18"/>
          <w:rtl w:val="0"/>
        </w:rPr>
        <w:t xml:space="preserve">Sub judul dengan kalimat diberi jarak 1 spasi single. Memulai tulisan pada sub metodologi ditulis dengan huruf pertama sejajar dengan nomor pada judul sub metodelogi. Menggunakan font Times New Roman 9 regular. hhhhh hh h h hh hh hh h h h hhhh hhhhhhh hhhhhh hh hh hh h h hh h h h hhhh hhhhhh hhhh hhhhhh hhhhhhhhhhh hhhh hhh hh h hh h h h   h hh h h hhhhhh hhhh hhhh hhhhh hh hhhhhh hhh hh h hhh hhh hh  hhhh h hhhhhh hhh hh hhh hhhh hhh hhahhhhhhhhhhh hhh hh hhh hh h hh h h h   h hh h h hhhhhh hhhh hhhh hhhhh hh hhhhhh hhh hh h hhh hhh hh  hhhh h hhhhhh hhh hh hhh hhhh hhh hhahhhhhhhhhhh hhh hh hhh hh h hh h hh hh hh hh hhh hh.</w:t>
      </w:r>
    </w:p>
    <w:p w:rsidR="00000000" w:rsidDel="00000000" w:rsidP="00000000" w:rsidRDefault="00000000" w:rsidRPr="00000000" w14:paraId="0000003F">
      <w:pPr>
        <w:ind w:firstLine="360"/>
        <w:jc w:val="both"/>
        <w:rPr>
          <w:sz w:val="18"/>
          <w:szCs w:val="18"/>
        </w:rPr>
      </w:pPr>
      <w:r w:rsidDel="00000000" w:rsidR="00000000" w:rsidRPr="00000000">
        <w:rPr>
          <w:rtl w:val="0"/>
        </w:rPr>
      </w:r>
    </w:p>
    <w:p w:rsidR="00000000" w:rsidDel="00000000" w:rsidP="00000000" w:rsidRDefault="00000000" w:rsidRPr="00000000" w14:paraId="00000040">
      <w:pPr>
        <w:jc w:val="both"/>
        <w:rPr>
          <w:b w:val="1"/>
          <w:sz w:val="18"/>
          <w:szCs w:val="18"/>
        </w:rPr>
      </w:pPr>
      <w:r w:rsidDel="00000000" w:rsidR="00000000" w:rsidRPr="00000000">
        <w:rPr>
          <w:b w:val="1"/>
          <w:sz w:val="18"/>
          <w:szCs w:val="18"/>
          <w:rtl w:val="0"/>
        </w:rPr>
        <w:t xml:space="preserve">Sub Metodologi 2 (Jika ada) (Times New Roman 9 Bold, Capitalize Each Word). Jika kalimatnya lebih dari satu baris, maka pada baris kedua dan seterusnya ditulis sejajar dengan huruf pertama pada baris pertama</w:t>
      </w:r>
    </w:p>
    <w:p w:rsidR="00000000" w:rsidDel="00000000" w:rsidP="00000000" w:rsidRDefault="00000000" w:rsidRPr="00000000" w14:paraId="00000041">
      <w:pPr>
        <w:ind w:firstLine="360"/>
        <w:jc w:val="both"/>
        <w:rPr>
          <w:sz w:val="18"/>
          <w:szCs w:val="18"/>
        </w:rPr>
      </w:pPr>
      <w:r w:rsidDel="00000000" w:rsidR="00000000" w:rsidRPr="00000000">
        <w:rPr>
          <w:sz w:val="18"/>
          <w:szCs w:val="18"/>
          <w:rtl w:val="0"/>
        </w:rPr>
        <w:t xml:space="preserve">Sub judul dengan kalimat diberi jarak 1 spasi single. Memulai tulisan pada sub metodologi ditulis dengan huruf pertama menambah satu tab (masuk kedalam). Menggunakan font Times New Roman 9 regular. hhhhh hh h h hh hh hh h h h hhhh hhhhhhh hhhhhh hh hh hh h h hh h h h hhhh hhhhhh hhhh hhhhhh. </w:t>
      </w:r>
    </w:p>
    <w:p w:rsidR="00000000" w:rsidDel="00000000" w:rsidP="00000000" w:rsidRDefault="00000000" w:rsidRPr="00000000" w14:paraId="00000042">
      <w:pPr>
        <w:jc w:val="both"/>
        <w:rPr>
          <w:sz w:val="18"/>
          <w:szCs w:val="18"/>
        </w:rPr>
      </w:pPr>
      <w:r w:rsidDel="00000000" w:rsidR="00000000" w:rsidRPr="00000000">
        <w:rPr>
          <w:rtl w:val="0"/>
        </w:rPr>
      </w:r>
    </w:p>
    <w:p w:rsidR="00000000" w:rsidDel="00000000" w:rsidP="00000000" w:rsidRDefault="00000000" w:rsidRPr="00000000" w14:paraId="00000043">
      <w:pPr>
        <w:jc w:val="both"/>
        <w:rPr>
          <w:sz w:val="18"/>
          <w:szCs w:val="18"/>
        </w:rPr>
      </w:pPr>
      <w:r w:rsidDel="00000000" w:rsidR="00000000" w:rsidRPr="00000000">
        <w:rPr>
          <w:b w:val="1"/>
          <w:sz w:val="18"/>
          <w:szCs w:val="18"/>
          <w:rtl w:val="0"/>
        </w:rPr>
        <w:t xml:space="preserve">HASIL DAN PEMBAHASAN (Times New Roman 9, BOLD, KAPITAL/UPPERCASE)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ind w:firstLine="360"/>
        <w:jc w:val="both"/>
        <w:rPr>
          <w:sz w:val="18"/>
          <w:szCs w:val="18"/>
        </w:rPr>
      </w:pPr>
      <w:r w:rsidDel="00000000" w:rsidR="00000000" w:rsidRPr="00000000">
        <w:rPr>
          <w:sz w:val="18"/>
          <w:szCs w:val="18"/>
          <w:rtl w:val="0"/>
        </w:rPr>
        <w:t xml:space="preserve">Judul dengan kalimat diberi jarak 2 spasi single,</w:t>
      </w:r>
      <w:r w:rsidDel="00000000" w:rsidR="00000000" w:rsidRPr="00000000">
        <w:rPr>
          <w:b w:val="1"/>
          <w:sz w:val="18"/>
          <w:szCs w:val="18"/>
          <w:rtl w:val="0"/>
        </w:rPr>
        <w:t xml:space="preserve"> </w:t>
      </w:r>
      <w:r w:rsidDel="00000000" w:rsidR="00000000" w:rsidRPr="00000000">
        <w:rPr>
          <w:sz w:val="18"/>
          <w:szCs w:val="18"/>
          <w:rtl w:val="0"/>
        </w:rPr>
        <w:t xml:space="preserve">menjorok ke dalam. Pemaparan dan pembahasan hasil penelitian ditulis menggunakan font Times New Roman 9 regular. hhhhhhhhhhh hhhh hhh hh h hh h h h   h hh h h hhhhhh hhhh hhhh hhhhh hh hhhhhh hhh hh h hhh hhh hh  hhhh h hhhhhh hhh hh hhh hhhh hhh hhahhhhhhhhhhh hhh hh hhhhhhhhhhh hhhh hhh hh h hh h h h   h hh hhh hh hhhhhhhhhhh hhhh hhh hh h hh h h h   h hh. hhh hh hhhhhhhhhhh hhhh hhh hh h hh h h h   h hh hhh hh hhhhhhhhhhh hhhh hhh hh h hh h h h   h hh hhh hh hhhhhhhhhhh hhhh hhh hh h hh h h h   h hh hhh hh hhhhhhhhhhh hhhh hhh hh h hh h h h   h hh.</w:t>
      </w:r>
    </w:p>
    <w:p w:rsidR="00000000" w:rsidDel="00000000" w:rsidP="00000000" w:rsidRDefault="00000000" w:rsidRPr="00000000" w14:paraId="00000046">
      <w:pPr>
        <w:ind w:firstLine="360"/>
        <w:jc w:val="both"/>
        <w:rPr>
          <w:sz w:val="18"/>
          <w:szCs w:val="18"/>
        </w:rPr>
      </w:pPr>
      <w:r w:rsidDel="00000000" w:rsidR="00000000" w:rsidRPr="00000000">
        <w:rPr>
          <w:rtl w:val="0"/>
        </w:rPr>
      </w:r>
    </w:p>
    <w:p w:rsidR="00000000" w:rsidDel="00000000" w:rsidP="00000000" w:rsidRDefault="00000000" w:rsidRPr="00000000" w14:paraId="00000047">
      <w:pPr>
        <w:jc w:val="both"/>
        <w:rPr>
          <w:b w:val="1"/>
          <w:sz w:val="18"/>
          <w:szCs w:val="18"/>
        </w:rPr>
      </w:pPr>
      <w:r w:rsidDel="00000000" w:rsidR="00000000" w:rsidRPr="00000000">
        <w:rPr>
          <w:b w:val="1"/>
          <w:sz w:val="18"/>
          <w:szCs w:val="18"/>
          <w:rtl w:val="0"/>
        </w:rPr>
        <w:t xml:space="preserve">Sub Hasil dan Pembahasan 1 (Times New Roman 9 bold, capital each word). Jika kalimatnya lebih dari satu baris, maka pada baris kedua dan seterusnya ditulis sejajar dengan huruf pertama pada baris pertama</w:t>
      </w:r>
    </w:p>
    <w:p w:rsidR="00000000" w:rsidDel="00000000" w:rsidP="00000000" w:rsidRDefault="00000000" w:rsidRPr="00000000" w14:paraId="00000048">
      <w:pPr>
        <w:ind w:firstLine="360"/>
        <w:jc w:val="both"/>
        <w:rPr>
          <w:sz w:val="18"/>
          <w:szCs w:val="18"/>
        </w:rPr>
      </w:pPr>
      <w:r w:rsidDel="00000000" w:rsidR="00000000" w:rsidRPr="00000000">
        <w:rPr>
          <w:sz w:val="18"/>
          <w:szCs w:val="18"/>
          <w:rtl w:val="0"/>
        </w:rPr>
        <w:t xml:space="preserve">h h hhhhhh hhhh hhhh hhhhh hh hhhhhh hhh hh h hhh hhh hh hhhh h hhhhhh hhh hh hhh hhhh hhh hhahhhhhhhhhhh hhh hh hhhhhhhhhhh hhhh hhh hh h hh h h h   h hh h h hhhhhh hhhh hhhh hhhhh hh hhhhhh hhh hh h hhh hhh hh  hhhh h h hhhhhh hhhh hhhh hhhhh hh hhhhhh hhh hh h hhh hhh hh  hhhh h hhhhhh hhh hh hhh hhhh hhh hhahhhhhhhhhhh hhh hh hhhhhhh.</w:t>
      </w:r>
    </w:p>
    <w:p w:rsidR="00000000" w:rsidDel="00000000" w:rsidP="00000000" w:rsidRDefault="00000000" w:rsidRPr="00000000" w14:paraId="00000049">
      <w:pPr>
        <w:ind w:firstLine="360"/>
        <w:jc w:val="both"/>
        <w:rPr>
          <w:b w:val="1"/>
          <w:sz w:val="18"/>
          <w:szCs w:val="18"/>
        </w:rPr>
      </w:pPr>
      <w:r w:rsidDel="00000000" w:rsidR="00000000" w:rsidRPr="00000000">
        <w:rPr>
          <w:rtl w:val="0"/>
        </w:rPr>
      </w:r>
    </w:p>
    <w:p w:rsidR="00000000" w:rsidDel="00000000" w:rsidP="00000000" w:rsidRDefault="00000000" w:rsidRPr="00000000" w14:paraId="0000004A">
      <w:pPr>
        <w:jc w:val="both"/>
        <w:rPr>
          <w:b w:val="1"/>
          <w:sz w:val="18"/>
          <w:szCs w:val="18"/>
        </w:rPr>
      </w:pPr>
      <w:r w:rsidDel="00000000" w:rsidR="00000000" w:rsidRPr="00000000">
        <w:rPr>
          <w:b w:val="1"/>
          <w:sz w:val="18"/>
          <w:szCs w:val="18"/>
          <w:rtl w:val="0"/>
        </w:rPr>
        <w:t xml:space="preserve">Sub Hasil dan Pembahasan 2, dan seterusnya (Times New Roman 9 bold, capital each word). Jika kalimatnya lebih dari satu baris, maka pada baris kedua dan seterusnya ditulis sejajar dengan huruf pertama pada baris pertama.</w:t>
      </w:r>
    </w:p>
    <w:p w:rsidR="00000000" w:rsidDel="00000000" w:rsidP="00000000" w:rsidRDefault="00000000" w:rsidRPr="00000000" w14:paraId="0000004B">
      <w:pPr>
        <w:ind w:firstLine="360"/>
        <w:jc w:val="both"/>
        <w:rPr>
          <w:sz w:val="18"/>
          <w:szCs w:val="18"/>
        </w:rPr>
      </w:pPr>
      <w:r w:rsidDel="00000000" w:rsidR="00000000" w:rsidRPr="00000000">
        <w:rPr>
          <w:sz w:val="18"/>
          <w:szCs w:val="18"/>
          <w:rtl w:val="0"/>
        </w:rPr>
        <w:t xml:space="preserve">h h hhhhhh hhhh hhhh hhhhh hh hhhhhh hhh hh h hhh hhh hh hhhh h hhhhhh hhh hh hhh hhhh hhh hhahhhhhhhhhhh hhh hh hhhhhhhhhhh hhhh hhh hh h hh h h h   h hh </w:t>
      </w:r>
    </w:p>
    <w:p w:rsidR="00000000" w:rsidDel="00000000" w:rsidP="00000000" w:rsidRDefault="00000000" w:rsidRPr="00000000" w14:paraId="0000004C">
      <w:pPr>
        <w:ind w:firstLine="360"/>
        <w:jc w:val="both"/>
        <w:rPr>
          <w:sz w:val="18"/>
          <w:szCs w:val="18"/>
        </w:rPr>
      </w:pPr>
      <w:r w:rsidDel="00000000" w:rsidR="00000000" w:rsidRPr="00000000">
        <w:rPr>
          <w:sz w:val="18"/>
          <w:szCs w:val="18"/>
          <w:rtl w:val="0"/>
        </w:rPr>
        <w:t xml:space="preserve">Pembahasan disertai dengan tabel dan gambar seperlunya. hhhhhhhhhhh hhhh hhh hh h hh h h h   h hh h h hhhhhh hhhh hhhh hhhhh hh hhhhhh hhh hh h hhh hhh hh hhhh h hhhhhh hhh hh hhh hhhh hhh hhhhhhhhhhh hhhh hhh hh h hh h h h   h hh h h hhhhhh hhhh hhhh hhhhh hh hhhhhh hhh hh h hhh hhh hh hhhh h hhhhhh hhh hh hhh hhhh hhh hhahhhhhhhhhhh hhh hh.</w:t>
      </w:r>
    </w:p>
    <w:p w:rsidR="00000000" w:rsidDel="00000000" w:rsidP="00000000" w:rsidRDefault="00000000" w:rsidRPr="00000000" w14:paraId="0000004D">
      <w:pPr>
        <w:ind w:firstLine="360"/>
        <w:jc w:val="both"/>
        <w:rPr>
          <w:b w:val="1"/>
          <w:sz w:val="18"/>
          <w:szCs w:val="18"/>
        </w:rPr>
      </w:pPr>
      <w:r w:rsidDel="00000000" w:rsidR="00000000" w:rsidRPr="00000000">
        <w:rPr>
          <w:rtl w:val="0"/>
        </w:rPr>
      </w:r>
    </w:p>
    <w:p w:rsidR="00000000" w:rsidDel="00000000" w:rsidP="00000000" w:rsidRDefault="00000000" w:rsidRPr="00000000" w14:paraId="0000004E">
      <w:pPr>
        <w:jc w:val="both"/>
        <w:rPr>
          <w:b w:val="1"/>
          <w:sz w:val="18"/>
          <w:szCs w:val="18"/>
        </w:rPr>
      </w:pPr>
      <w:r w:rsidDel="00000000" w:rsidR="00000000" w:rsidRPr="00000000">
        <w:rPr>
          <w:b w:val="1"/>
          <w:sz w:val="18"/>
          <w:szCs w:val="18"/>
          <w:rtl w:val="0"/>
        </w:rPr>
        <w:t xml:space="preserve">Cara Pembuatan /Desain Tabel </w:t>
      </w:r>
    </w:p>
    <w:p w:rsidR="00000000" w:rsidDel="00000000" w:rsidP="00000000" w:rsidRDefault="00000000" w:rsidRPr="00000000" w14:paraId="0000004F">
      <w:pPr>
        <w:jc w:val="both"/>
        <w:rPr>
          <w:b w:val="1"/>
          <w:sz w:val="18"/>
          <w:szCs w:val="18"/>
        </w:rPr>
      </w:pPr>
      <w:r w:rsidDel="00000000" w:rsidR="00000000" w:rsidRPr="00000000">
        <w:rPr>
          <w:b w:val="1"/>
          <w:sz w:val="18"/>
          <w:szCs w:val="18"/>
          <w:rtl w:val="0"/>
        </w:rPr>
        <w:t xml:space="preserve">Mengikuti format sebagaimana contoh. Dimana tabel dibuat dengan tanpa garis vertikal (garis kolom) sebagaimana format dan contohnya dibawah ini.</w:t>
      </w:r>
    </w:p>
    <w:p w:rsidR="00000000" w:rsidDel="00000000" w:rsidP="00000000" w:rsidRDefault="00000000" w:rsidRPr="00000000" w14:paraId="00000050">
      <w:pPr>
        <w:ind w:firstLine="360"/>
        <w:jc w:val="both"/>
        <w:rPr>
          <w:b w:val="1"/>
          <w:sz w:val="18"/>
          <w:szCs w:val="18"/>
        </w:rPr>
      </w:pPr>
      <w:r w:rsidDel="00000000" w:rsidR="00000000" w:rsidRPr="00000000">
        <w:rPr>
          <w:rtl w:val="0"/>
        </w:rPr>
      </w:r>
    </w:p>
    <w:p w:rsidR="00000000" w:rsidDel="00000000" w:rsidP="00000000" w:rsidRDefault="00000000" w:rsidRPr="00000000" w14:paraId="00000051">
      <w:pPr>
        <w:jc w:val="both"/>
        <w:rPr>
          <w:sz w:val="16"/>
          <w:szCs w:val="16"/>
        </w:rPr>
      </w:pPr>
      <w:r w:rsidDel="00000000" w:rsidR="00000000" w:rsidRPr="00000000">
        <w:rPr>
          <w:b w:val="1"/>
          <w:sz w:val="16"/>
          <w:szCs w:val="16"/>
          <w:rtl w:val="0"/>
        </w:rPr>
        <w:t xml:space="preserve">Tabel 1. </w:t>
      </w:r>
      <w:r w:rsidDel="00000000" w:rsidR="00000000" w:rsidRPr="00000000">
        <w:rPr>
          <w:sz w:val="16"/>
          <w:szCs w:val="16"/>
          <w:rtl w:val="0"/>
        </w:rPr>
        <w:t xml:space="preserve">Kata “Tabel xx” dan nomor tabel ditulis dengan font Times New Roman 8 bold. Keterangan tabel ditulis dengan font Times New Roman 8 regular</w:t>
      </w:r>
    </w:p>
    <w:tbl>
      <w:tblPr>
        <w:tblStyle w:val="Table1"/>
        <w:tblW w:w="4124.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2062"/>
        <w:gridCol w:w="2062"/>
        <w:tblGridChange w:id="0">
          <w:tblGrid>
            <w:gridCol w:w="2062"/>
            <w:gridCol w:w="2062"/>
          </w:tblGrid>
        </w:tblGridChange>
      </w:tblGrid>
      <w:tr>
        <w:trPr>
          <w:cantSplit w:val="0"/>
          <w:tblHeader w:val="0"/>
        </w:trPr>
        <w:tc>
          <w:tcPr>
            <w:shd w:fill="f2f2f2" w:val="clear"/>
            <w:vAlign w:val="center"/>
          </w:tcPr>
          <w:p w:rsidR="00000000" w:rsidDel="00000000" w:rsidP="00000000" w:rsidRDefault="00000000" w:rsidRPr="00000000" w14:paraId="00000052">
            <w:pPr>
              <w:jc w:val="center"/>
              <w:rPr>
                <w:b w:val="1"/>
                <w:sz w:val="16"/>
                <w:szCs w:val="16"/>
              </w:rPr>
            </w:pPr>
            <w:r w:rsidDel="00000000" w:rsidR="00000000" w:rsidRPr="00000000">
              <w:rPr>
                <w:b w:val="1"/>
                <w:sz w:val="16"/>
                <w:szCs w:val="16"/>
                <w:rtl w:val="0"/>
              </w:rPr>
              <w:t xml:space="preserve">Uraian</w:t>
            </w:r>
          </w:p>
        </w:tc>
        <w:tc>
          <w:tcPr>
            <w:shd w:fill="f2f2f2" w:val="clear"/>
            <w:vAlign w:val="center"/>
          </w:tcPr>
          <w:p w:rsidR="00000000" w:rsidDel="00000000" w:rsidP="00000000" w:rsidRDefault="00000000" w:rsidRPr="00000000" w14:paraId="00000053">
            <w:pPr>
              <w:jc w:val="center"/>
              <w:rPr>
                <w:b w:val="1"/>
                <w:sz w:val="16"/>
                <w:szCs w:val="16"/>
              </w:rPr>
            </w:pPr>
            <w:r w:rsidDel="00000000" w:rsidR="00000000" w:rsidRPr="00000000">
              <w:rPr>
                <w:b w:val="1"/>
                <w:sz w:val="16"/>
                <w:szCs w:val="16"/>
                <w:rtl w:val="0"/>
              </w:rPr>
              <w:t xml:space="preserve">Konsentrasi Per Liter Medium</w:t>
            </w:r>
          </w:p>
        </w:tc>
      </w:tr>
      <w:tr>
        <w:trPr>
          <w:cantSplit w:val="0"/>
          <w:trHeight w:val="345" w:hRule="atLeast"/>
          <w:tblHeader w:val="0"/>
        </w:trPr>
        <w:tc>
          <w:tcPr>
            <w:vAlign w:val="center"/>
          </w:tcPr>
          <w:p w:rsidR="00000000" w:rsidDel="00000000" w:rsidP="00000000" w:rsidRDefault="00000000" w:rsidRPr="00000000" w14:paraId="00000054">
            <w:pPr>
              <w:jc w:val="center"/>
              <w:rPr>
                <w:sz w:val="16"/>
                <w:szCs w:val="16"/>
              </w:rPr>
            </w:pPr>
            <w:r w:rsidDel="00000000" w:rsidR="00000000" w:rsidRPr="00000000">
              <w:rPr>
                <w:color w:val="000000"/>
                <w:sz w:val="16"/>
                <w:szCs w:val="16"/>
                <w:rtl w:val="0"/>
              </w:rPr>
              <w:t xml:space="preserve">(NH</w:t>
            </w:r>
            <w:r w:rsidDel="00000000" w:rsidR="00000000" w:rsidRPr="00000000">
              <w:rPr>
                <w:color w:val="000000"/>
                <w:sz w:val="16"/>
                <w:szCs w:val="16"/>
                <w:vertAlign w:val="subscript"/>
                <w:rtl w:val="0"/>
              </w:rPr>
              <w:t xml:space="preserve">4</w:t>
            </w:r>
            <w:r w:rsidDel="00000000" w:rsidR="00000000" w:rsidRPr="00000000">
              <w:rPr>
                <w:color w:val="000000"/>
                <w:sz w:val="16"/>
                <w:szCs w:val="16"/>
                <w:rtl w:val="0"/>
              </w:rPr>
              <w:t xml:space="preserve">)</w:t>
            </w:r>
            <w:r w:rsidDel="00000000" w:rsidR="00000000" w:rsidRPr="00000000">
              <w:rPr>
                <w:color w:val="000000"/>
                <w:sz w:val="16"/>
                <w:szCs w:val="16"/>
                <w:vertAlign w:val="subscript"/>
                <w:rtl w:val="0"/>
              </w:rPr>
              <w:t xml:space="preserve">2</w:t>
            </w:r>
            <w:r w:rsidDel="00000000" w:rsidR="00000000" w:rsidRPr="00000000">
              <w:rPr>
                <w:color w:val="000000"/>
                <w:sz w:val="16"/>
                <w:szCs w:val="16"/>
                <w:rtl w:val="0"/>
              </w:rPr>
              <w:t xml:space="preserve">HPO</w:t>
            </w:r>
            <w:r w:rsidDel="00000000" w:rsidR="00000000" w:rsidRPr="00000000">
              <w:rPr>
                <w:color w:val="000000"/>
                <w:sz w:val="16"/>
                <w:szCs w:val="16"/>
                <w:vertAlign w:val="subscript"/>
                <w:rtl w:val="0"/>
              </w:rPr>
              <w:t xml:space="preserve">4</w:t>
            </w:r>
            <w:r w:rsidDel="00000000" w:rsidR="00000000" w:rsidRPr="00000000">
              <w:rPr>
                <w:rtl w:val="0"/>
              </w:rPr>
            </w:r>
          </w:p>
        </w:tc>
        <w:tc>
          <w:tcPr>
            <w:vAlign w:val="center"/>
          </w:tcPr>
          <w:p w:rsidR="00000000" w:rsidDel="00000000" w:rsidP="00000000" w:rsidRDefault="00000000" w:rsidRPr="00000000" w14:paraId="00000055">
            <w:pPr>
              <w:jc w:val="center"/>
              <w:rPr>
                <w:sz w:val="16"/>
                <w:szCs w:val="16"/>
              </w:rPr>
            </w:pPr>
            <w:r w:rsidDel="00000000" w:rsidR="00000000" w:rsidRPr="00000000">
              <w:rPr>
                <w:color w:val="000000"/>
                <w:sz w:val="16"/>
                <w:szCs w:val="16"/>
                <w:rtl w:val="0"/>
              </w:rPr>
              <w:t xml:space="preserve">1,10 g</w:t>
            </w:r>
            <w:r w:rsidDel="00000000" w:rsidR="00000000" w:rsidRPr="00000000">
              <w:rPr>
                <w:rtl w:val="0"/>
              </w:rPr>
            </w:r>
          </w:p>
        </w:tc>
      </w:tr>
      <w:tr>
        <w:trPr>
          <w:cantSplit w:val="0"/>
          <w:trHeight w:val="279" w:hRule="atLeast"/>
          <w:tblHeader w:val="0"/>
        </w:trPr>
        <w:tc>
          <w:tcPr>
            <w:vAlign w:val="center"/>
          </w:tcPr>
          <w:p w:rsidR="00000000" w:rsidDel="00000000" w:rsidP="00000000" w:rsidRDefault="00000000" w:rsidRPr="00000000" w14:paraId="00000056">
            <w:pPr>
              <w:jc w:val="center"/>
              <w:rPr>
                <w:sz w:val="16"/>
                <w:szCs w:val="16"/>
              </w:rPr>
            </w:pPr>
            <w:r w:rsidDel="00000000" w:rsidR="00000000" w:rsidRPr="00000000">
              <w:rPr>
                <w:color w:val="000000"/>
                <w:sz w:val="16"/>
                <w:szCs w:val="16"/>
                <w:rtl w:val="0"/>
              </w:rPr>
              <w:t xml:space="preserve">K</w:t>
            </w:r>
            <w:r w:rsidDel="00000000" w:rsidR="00000000" w:rsidRPr="00000000">
              <w:rPr>
                <w:color w:val="000000"/>
                <w:sz w:val="16"/>
                <w:szCs w:val="16"/>
                <w:vertAlign w:val="subscript"/>
                <w:rtl w:val="0"/>
              </w:rPr>
              <w:t xml:space="preserve">2</w:t>
            </w:r>
            <w:r w:rsidDel="00000000" w:rsidR="00000000" w:rsidRPr="00000000">
              <w:rPr>
                <w:color w:val="000000"/>
                <w:sz w:val="16"/>
                <w:szCs w:val="16"/>
                <w:rtl w:val="0"/>
              </w:rPr>
              <w:t xml:space="preserve">HPO</w:t>
            </w:r>
            <w:r w:rsidDel="00000000" w:rsidR="00000000" w:rsidRPr="00000000">
              <w:rPr>
                <w:color w:val="000000"/>
                <w:sz w:val="16"/>
                <w:szCs w:val="16"/>
                <w:vertAlign w:val="subscript"/>
                <w:rtl w:val="0"/>
              </w:rPr>
              <w:t xml:space="preserve">4</w:t>
            </w:r>
            <w:r w:rsidDel="00000000" w:rsidR="00000000" w:rsidRPr="00000000">
              <w:rPr>
                <w:rtl w:val="0"/>
              </w:rPr>
            </w:r>
          </w:p>
        </w:tc>
        <w:tc>
          <w:tcPr>
            <w:vAlign w:val="center"/>
          </w:tcPr>
          <w:p w:rsidR="00000000" w:rsidDel="00000000" w:rsidP="00000000" w:rsidRDefault="00000000" w:rsidRPr="00000000" w14:paraId="00000057">
            <w:pPr>
              <w:jc w:val="center"/>
              <w:rPr>
                <w:sz w:val="16"/>
                <w:szCs w:val="16"/>
              </w:rPr>
            </w:pPr>
            <w:r w:rsidDel="00000000" w:rsidR="00000000" w:rsidRPr="00000000">
              <w:rPr>
                <w:color w:val="000000"/>
                <w:sz w:val="16"/>
                <w:szCs w:val="16"/>
                <w:rtl w:val="0"/>
              </w:rPr>
              <w:t xml:space="preserve">5,80 g</w:t>
            </w: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58">
            <w:pPr>
              <w:jc w:val="center"/>
              <w:rPr>
                <w:sz w:val="16"/>
                <w:szCs w:val="16"/>
              </w:rPr>
            </w:pPr>
            <w:r w:rsidDel="00000000" w:rsidR="00000000" w:rsidRPr="00000000">
              <w:rPr>
                <w:color w:val="000000"/>
                <w:sz w:val="16"/>
                <w:szCs w:val="16"/>
                <w:rtl w:val="0"/>
              </w:rPr>
              <w:t xml:space="preserve">KH</w:t>
            </w:r>
            <w:r w:rsidDel="00000000" w:rsidR="00000000" w:rsidRPr="00000000">
              <w:rPr>
                <w:color w:val="000000"/>
                <w:sz w:val="16"/>
                <w:szCs w:val="16"/>
                <w:vertAlign w:val="subscript"/>
                <w:rtl w:val="0"/>
              </w:rPr>
              <w:t xml:space="preserve">2</w:t>
            </w:r>
            <w:r w:rsidDel="00000000" w:rsidR="00000000" w:rsidRPr="00000000">
              <w:rPr>
                <w:color w:val="000000"/>
                <w:sz w:val="16"/>
                <w:szCs w:val="16"/>
                <w:rtl w:val="0"/>
              </w:rPr>
              <w:t xml:space="preserve">PO</w:t>
            </w:r>
            <w:r w:rsidDel="00000000" w:rsidR="00000000" w:rsidRPr="00000000">
              <w:rPr>
                <w:color w:val="000000"/>
                <w:sz w:val="16"/>
                <w:szCs w:val="16"/>
                <w:vertAlign w:val="subscript"/>
                <w:rtl w:val="0"/>
              </w:rPr>
              <w:t xml:space="preserve">4</w:t>
            </w:r>
            <w:r w:rsidDel="00000000" w:rsidR="00000000" w:rsidRPr="00000000">
              <w:rPr>
                <w:rtl w:val="0"/>
              </w:rPr>
            </w:r>
          </w:p>
        </w:tc>
        <w:tc>
          <w:tcPr>
            <w:vAlign w:val="center"/>
          </w:tcPr>
          <w:p w:rsidR="00000000" w:rsidDel="00000000" w:rsidP="00000000" w:rsidRDefault="00000000" w:rsidRPr="00000000" w14:paraId="00000059">
            <w:pPr>
              <w:jc w:val="center"/>
              <w:rPr>
                <w:sz w:val="16"/>
                <w:szCs w:val="16"/>
              </w:rPr>
            </w:pPr>
            <w:r w:rsidDel="00000000" w:rsidR="00000000" w:rsidRPr="00000000">
              <w:rPr>
                <w:color w:val="000000"/>
                <w:sz w:val="16"/>
                <w:szCs w:val="16"/>
                <w:rtl w:val="0"/>
              </w:rPr>
              <w:t xml:space="preserve">3,70 g</w:t>
            </w:r>
            <w:r w:rsidDel="00000000" w:rsidR="00000000" w:rsidRPr="00000000">
              <w:rPr>
                <w:rtl w:val="0"/>
              </w:rPr>
            </w:r>
          </w:p>
        </w:tc>
      </w:tr>
      <w:tr>
        <w:trPr>
          <w:cantSplit w:val="0"/>
          <w:trHeight w:val="273" w:hRule="atLeast"/>
          <w:tblHeader w:val="0"/>
        </w:trPr>
        <w:tc>
          <w:tcPr>
            <w:vAlign w:val="center"/>
          </w:tcPr>
          <w:p w:rsidR="00000000" w:rsidDel="00000000" w:rsidP="00000000" w:rsidRDefault="00000000" w:rsidRPr="00000000" w14:paraId="0000005A">
            <w:pPr>
              <w:jc w:val="center"/>
              <w:rPr>
                <w:sz w:val="16"/>
                <w:szCs w:val="16"/>
              </w:rPr>
            </w:pPr>
            <w:r w:rsidDel="00000000" w:rsidR="00000000" w:rsidRPr="00000000">
              <w:rPr>
                <w:color w:val="000000"/>
                <w:sz w:val="16"/>
                <w:szCs w:val="16"/>
                <w:rtl w:val="0"/>
              </w:rPr>
              <w:t xml:space="preserve">MgSO</w:t>
            </w:r>
            <w:r w:rsidDel="00000000" w:rsidR="00000000" w:rsidRPr="00000000">
              <w:rPr>
                <w:color w:val="000000"/>
                <w:sz w:val="16"/>
                <w:szCs w:val="16"/>
                <w:vertAlign w:val="subscript"/>
                <w:rtl w:val="0"/>
              </w:rPr>
              <w:t xml:space="preserve">4</w:t>
            </w:r>
            <w:r w:rsidDel="00000000" w:rsidR="00000000" w:rsidRPr="00000000">
              <w:rPr>
                <w:rtl w:val="0"/>
              </w:rPr>
            </w:r>
          </w:p>
        </w:tc>
        <w:tc>
          <w:tcPr>
            <w:vAlign w:val="center"/>
          </w:tcPr>
          <w:p w:rsidR="00000000" w:rsidDel="00000000" w:rsidP="00000000" w:rsidRDefault="00000000" w:rsidRPr="00000000" w14:paraId="0000005B">
            <w:pPr>
              <w:jc w:val="center"/>
              <w:rPr>
                <w:sz w:val="16"/>
                <w:szCs w:val="16"/>
              </w:rPr>
            </w:pPr>
            <w:r w:rsidDel="00000000" w:rsidR="00000000" w:rsidRPr="00000000">
              <w:rPr>
                <w:color w:val="000000"/>
                <w:sz w:val="16"/>
                <w:szCs w:val="16"/>
                <w:rtl w:val="0"/>
              </w:rPr>
              <w:t xml:space="preserve">0,12 g</w:t>
            </w:r>
            <w:r w:rsidDel="00000000" w:rsidR="00000000" w:rsidRPr="00000000">
              <w:rPr>
                <w:rtl w:val="0"/>
              </w:rPr>
            </w:r>
          </w:p>
        </w:tc>
      </w:tr>
      <w:tr>
        <w:trPr>
          <w:cantSplit w:val="0"/>
          <w:trHeight w:val="277" w:hRule="atLeast"/>
          <w:tblHeader w:val="0"/>
        </w:trPr>
        <w:tc>
          <w:tcPr>
            <w:vAlign w:val="center"/>
          </w:tcPr>
          <w:p w:rsidR="00000000" w:rsidDel="00000000" w:rsidP="00000000" w:rsidRDefault="00000000" w:rsidRPr="00000000" w14:paraId="0000005C">
            <w:pPr>
              <w:jc w:val="center"/>
              <w:rPr>
                <w:sz w:val="16"/>
                <w:szCs w:val="16"/>
              </w:rPr>
            </w:pPr>
            <w:r w:rsidDel="00000000" w:rsidR="00000000" w:rsidRPr="00000000">
              <w:rPr>
                <w:color w:val="000000"/>
                <w:sz w:val="16"/>
                <w:szCs w:val="16"/>
                <w:rtl w:val="0"/>
              </w:rPr>
              <w:t xml:space="preserve">Mikroelemen</w:t>
            </w:r>
            <w:r w:rsidDel="00000000" w:rsidR="00000000" w:rsidRPr="00000000">
              <w:rPr>
                <w:rtl w:val="0"/>
              </w:rPr>
            </w:r>
          </w:p>
        </w:tc>
        <w:tc>
          <w:tcPr>
            <w:vAlign w:val="center"/>
          </w:tcPr>
          <w:p w:rsidR="00000000" w:rsidDel="00000000" w:rsidP="00000000" w:rsidRDefault="00000000" w:rsidRPr="00000000" w14:paraId="0000005D">
            <w:pPr>
              <w:jc w:val="center"/>
              <w:rPr>
                <w:sz w:val="16"/>
                <w:szCs w:val="16"/>
              </w:rPr>
            </w:pPr>
            <w:r w:rsidDel="00000000" w:rsidR="00000000" w:rsidRPr="00000000">
              <w:rPr>
                <w:color w:val="000000"/>
                <w:sz w:val="16"/>
                <w:szCs w:val="16"/>
                <w:rtl w:val="0"/>
              </w:rPr>
              <w:t xml:space="preserve">1 ml</w:t>
            </w:r>
            <w:r w:rsidDel="00000000" w:rsidR="00000000" w:rsidRPr="00000000">
              <w:rPr>
                <w:rtl w:val="0"/>
              </w:rPr>
            </w:r>
          </w:p>
        </w:tc>
      </w:tr>
    </w:tbl>
    <w:p w:rsidR="00000000" w:rsidDel="00000000" w:rsidP="00000000" w:rsidRDefault="00000000" w:rsidRPr="00000000" w14:paraId="0000005E">
      <w:pPr>
        <w:jc w:val="both"/>
        <w:rPr>
          <w:sz w:val="16"/>
          <w:szCs w:val="16"/>
        </w:rPr>
      </w:pPr>
      <w:r w:rsidDel="00000000" w:rsidR="00000000" w:rsidRPr="00000000">
        <w:rPr>
          <w:rtl w:val="0"/>
        </w:rPr>
      </w:r>
    </w:p>
    <w:p w:rsidR="00000000" w:rsidDel="00000000" w:rsidP="00000000" w:rsidRDefault="00000000" w:rsidRPr="00000000" w14:paraId="0000005F">
      <w:pPr>
        <w:jc w:val="both"/>
        <w:rPr>
          <w:sz w:val="18"/>
          <w:szCs w:val="18"/>
        </w:rPr>
      </w:pPr>
      <w:r w:rsidDel="00000000" w:rsidR="00000000" w:rsidRPr="00000000">
        <w:rPr>
          <w:sz w:val="18"/>
          <w:szCs w:val="18"/>
          <w:rtl w:val="0"/>
        </w:rPr>
        <w:t xml:space="preserve">Isi tabel dibahas seperlunya sesuai dengan tujuan investigasi yang telah dipaparkan pada bagian pendahuluan. Isi tabel ditulis menggunakan font Times New Roman 8 regular. hh h hh h h h   h hh h h hhhhhh hhhh hhhh hhhhh hh hhhhh.</w:t>
      </w:r>
    </w:p>
    <w:p w:rsidR="00000000" w:rsidDel="00000000" w:rsidP="00000000" w:rsidRDefault="00000000" w:rsidRPr="00000000" w14:paraId="00000060">
      <w:pPr>
        <w:jc w:val="both"/>
        <w:rPr>
          <w:sz w:val="18"/>
          <w:szCs w:val="18"/>
        </w:rPr>
      </w:pPr>
      <w:r w:rsidDel="00000000" w:rsidR="00000000" w:rsidRPr="00000000">
        <w:rPr>
          <w:rtl w:val="0"/>
        </w:rPr>
      </w:r>
    </w:p>
    <w:p w:rsidR="00000000" w:rsidDel="00000000" w:rsidP="00000000" w:rsidRDefault="00000000" w:rsidRPr="00000000" w14:paraId="00000061">
      <w:pPr>
        <w:jc w:val="both"/>
        <w:rPr>
          <w:b w:val="1"/>
          <w:sz w:val="18"/>
          <w:szCs w:val="18"/>
        </w:rPr>
      </w:pPr>
      <w:r w:rsidDel="00000000" w:rsidR="00000000" w:rsidRPr="00000000">
        <w:rPr>
          <w:b w:val="1"/>
          <w:sz w:val="18"/>
          <w:szCs w:val="18"/>
          <w:rtl w:val="0"/>
        </w:rPr>
        <w:t xml:space="preserve">Cara Pembuatan /Desain Gambar </w:t>
      </w:r>
    </w:p>
    <w:p w:rsidR="00000000" w:rsidDel="00000000" w:rsidP="00000000" w:rsidRDefault="00000000" w:rsidRPr="00000000" w14:paraId="00000062">
      <w:pPr>
        <w:ind w:firstLine="360"/>
        <w:jc w:val="both"/>
        <w:rPr>
          <w:sz w:val="18"/>
          <w:szCs w:val="18"/>
        </w:rPr>
      </w:pPr>
      <w:r w:rsidDel="00000000" w:rsidR="00000000" w:rsidRPr="00000000">
        <w:rPr>
          <w:sz w:val="18"/>
          <w:szCs w:val="18"/>
          <w:rtl w:val="0"/>
        </w:rPr>
        <w:t xml:space="preserve">Mengikuti format sebagaimana contoh dibawah ini. Gambar tidak dilengkapi dengan frame dan grid line. Keterangan aksis X dan aksis Y menggunakan Times New Roman 9 regular. Saat dipindahkan gambar (grafik) dari software (dianjurkan menggunakan microsof excel, atau kaleida graph) agar memilih copy-paste special. Tujuannya adalah agar editor bisa melayout ulang jika desain gambar dari penulis belum sesuai dengan layout editor.</w:t>
      </w:r>
    </w:p>
    <w:bookmarkStart w:colFirst="0" w:colLast="0" w:name="bookmark=id.gjdgxs" w:id="0"/>
    <w:bookmarkEnd w:id="0"/>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900" w:right="0" w:hanging="993"/>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625090" cy="2105025"/>
            <wp:effectExtent b="0" l="0" r="0" t="0"/>
            <wp:docPr id="919881155"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625090" cy="2105025"/>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jc w:val="center"/>
        <w:rPr>
          <w:sz w:val="16"/>
          <w:szCs w:val="16"/>
        </w:rPr>
      </w:pPr>
      <w:r w:rsidDel="00000000" w:rsidR="00000000" w:rsidRPr="00000000">
        <w:rPr>
          <w:b w:val="1"/>
          <w:sz w:val="16"/>
          <w:szCs w:val="16"/>
          <w:rtl w:val="0"/>
        </w:rPr>
        <w:t xml:space="preserve">Gambar 1. </w:t>
      </w:r>
      <w:r w:rsidDel="00000000" w:rsidR="00000000" w:rsidRPr="00000000">
        <w:rPr>
          <w:sz w:val="16"/>
          <w:szCs w:val="16"/>
          <w:rtl w:val="0"/>
        </w:rPr>
        <w:t xml:space="preserve">Kata “gambar” dan nomor gambar ditulis dengan font Times New Roman 8 bold. Keterangan gambar ditulis dengan font Times New Roman 8 regular. Katerangan gambar diketik justify dengan kata ‘gambar’ berada pada sisi kiri, dan tulisan padabaris kedua ditulis sejajar dengan huruf pertama setelah no gambar.</w:t>
      </w:r>
    </w:p>
    <w:p w:rsidR="00000000" w:rsidDel="00000000" w:rsidP="00000000" w:rsidRDefault="00000000" w:rsidRPr="00000000" w14:paraId="00000065">
      <w:pPr>
        <w:jc w:val="both"/>
        <w:rPr>
          <w:sz w:val="18"/>
          <w:szCs w:val="18"/>
        </w:rPr>
      </w:pPr>
      <w:r w:rsidDel="00000000" w:rsidR="00000000" w:rsidRPr="00000000">
        <w:rPr>
          <w:rtl w:val="0"/>
        </w:rPr>
      </w:r>
    </w:p>
    <w:p w:rsidR="00000000" w:rsidDel="00000000" w:rsidP="00000000" w:rsidRDefault="00000000" w:rsidRPr="00000000" w14:paraId="00000066">
      <w:pPr>
        <w:jc w:val="both"/>
        <w:rPr>
          <w:sz w:val="18"/>
          <w:szCs w:val="18"/>
        </w:rPr>
      </w:pPr>
      <w:r w:rsidDel="00000000" w:rsidR="00000000" w:rsidRPr="00000000">
        <w:rPr>
          <w:sz w:val="18"/>
          <w:szCs w:val="18"/>
          <w:rtl w:val="0"/>
        </w:rPr>
        <w:t xml:space="preserve">Keterangan pada gambar ditulis menggunakan font Times New Roman 9 regular. hh h hh h h h   h hh h h hhhhhh hhhh hhhh hhhhh hh hhhhh</w:t>
      </w:r>
    </w:p>
    <w:p w:rsidR="00000000" w:rsidDel="00000000" w:rsidP="00000000" w:rsidRDefault="00000000" w:rsidRPr="00000000" w14:paraId="00000067">
      <w:pPr>
        <w:jc w:val="both"/>
        <w:rPr>
          <w:b w:val="1"/>
          <w:sz w:val="18"/>
          <w:szCs w:val="18"/>
        </w:rPr>
      </w:pPr>
      <w:r w:rsidDel="00000000" w:rsidR="00000000" w:rsidRPr="00000000">
        <w:rPr>
          <w:rtl w:val="0"/>
        </w:rPr>
      </w:r>
    </w:p>
    <w:p w:rsidR="00000000" w:rsidDel="00000000" w:rsidP="00000000" w:rsidRDefault="00000000" w:rsidRPr="00000000" w14:paraId="00000068">
      <w:pPr>
        <w:jc w:val="both"/>
        <w:rPr>
          <w:b w:val="1"/>
          <w:sz w:val="18"/>
          <w:szCs w:val="18"/>
        </w:rPr>
      </w:pPr>
      <w:r w:rsidDel="00000000" w:rsidR="00000000" w:rsidRPr="00000000">
        <w:rPr>
          <w:b w:val="1"/>
          <w:sz w:val="18"/>
          <w:szCs w:val="18"/>
          <w:rtl w:val="0"/>
        </w:rPr>
        <w:t xml:space="preserve">Ukuran Tabel dan Gambar </w:t>
      </w:r>
    </w:p>
    <w:p w:rsidR="00000000" w:rsidDel="00000000" w:rsidP="00000000" w:rsidRDefault="00000000" w:rsidRPr="00000000" w14:paraId="00000069">
      <w:pPr>
        <w:ind w:firstLine="360"/>
        <w:jc w:val="both"/>
        <w:rPr>
          <w:sz w:val="18"/>
          <w:szCs w:val="18"/>
        </w:rPr>
      </w:pPr>
      <w:r w:rsidDel="00000000" w:rsidR="00000000" w:rsidRPr="00000000">
        <w:rPr>
          <w:sz w:val="18"/>
          <w:szCs w:val="18"/>
          <w:rtl w:val="0"/>
        </w:rPr>
        <w:t xml:space="preserve">Jika jumlah kolom pada tabel atau ukuran gambar tidak muat ditampilkan pada layout dua kolom halaman kertas, maka table dan gambar bisa dilayout untuk ditampilkan pada satu kolom halaman kertas.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jc w:val="both"/>
        <w:rPr>
          <w:b w:val="1"/>
          <w:color w:val="000000"/>
          <w:sz w:val="18"/>
          <w:szCs w:val="18"/>
        </w:rPr>
      </w:pPr>
      <w:r w:rsidDel="00000000" w:rsidR="00000000" w:rsidRPr="00000000">
        <w:rPr>
          <w:b w:val="1"/>
          <w:color w:val="000000"/>
          <w:sz w:val="18"/>
          <w:szCs w:val="18"/>
          <w:rtl w:val="0"/>
        </w:rPr>
        <w:t xml:space="preserve">KESIMPULAN (Times New Roman 9, BOLD, KAPITAL/UPPERCASE)</w:t>
      </w:r>
    </w:p>
    <w:p w:rsidR="00000000" w:rsidDel="00000000" w:rsidP="00000000" w:rsidRDefault="00000000" w:rsidRPr="00000000" w14:paraId="0000006C">
      <w:pPr>
        <w:jc w:val="both"/>
        <w:rPr>
          <w:b w:val="1"/>
          <w:color w:val="000000"/>
          <w:sz w:val="18"/>
          <w:szCs w:val="18"/>
        </w:rPr>
      </w:pPr>
      <w:r w:rsidDel="00000000" w:rsidR="00000000" w:rsidRPr="00000000">
        <w:rPr>
          <w:rtl w:val="0"/>
        </w:rPr>
      </w:r>
    </w:p>
    <w:p w:rsidR="00000000" w:rsidDel="00000000" w:rsidP="00000000" w:rsidRDefault="00000000" w:rsidRPr="00000000" w14:paraId="0000006D">
      <w:pPr>
        <w:ind w:firstLine="360"/>
        <w:jc w:val="both"/>
        <w:rPr>
          <w:sz w:val="18"/>
          <w:szCs w:val="18"/>
        </w:rPr>
      </w:pPr>
      <w:r w:rsidDel="00000000" w:rsidR="00000000" w:rsidRPr="00000000">
        <w:rPr>
          <w:sz w:val="18"/>
          <w:szCs w:val="18"/>
          <w:rtl w:val="0"/>
        </w:rPr>
        <w:t xml:space="preserve">Judul dengan kalimat diberi jarak 2 spasi single. Kesimpulan berisikan intisari dan jawaban secara lugas terhadap tujuan penelitian yang telah dikemukakan pada bagian awal. Penulisan menggunakan Times New Roman 9 regular. hhhh h hhhhhh hhh hh hhh hhhh hhh hhahhhhhhhhhhh hhh hh hhhhhhhhhhh hhhh hhh hh h hh h h h   h hh h h hhhhhh hhhh hhhh hhhhh hh hhhhhh hhh hh h hhh hhh hh hhhh h hhhhhh hhh hh hhh hhhh hhh hhahhhhhhhhhhh hhh hh. hhhh h hhhhhh hhh hh hhh hhhh hhh hhahhhhhhhhhhh hhh hh hhhhhhhhhhh hhhh hhh hh h hh h h h   h hh h h hhhhhh hhhh hhhh hhhhh hh hhhhhh hhh hh h hhh hhh hh  hhhh h hhhhhh hhh hh hhh hhhh hhh hhahhhhhhhhhhh hhh hh.</w:t>
      </w:r>
    </w:p>
    <w:p w:rsidR="00000000" w:rsidDel="00000000" w:rsidP="00000000" w:rsidRDefault="00000000" w:rsidRPr="00000000" w14:paraId="0000006E">
      <w:pPr>
        <w:jc w:val="both"/>
        <w:rPr>
          <w:sz w:val="18"/>
          <w:szCs w:val="18"/>
        </w:rPr>
      </w:pPr>
      <w:r w:rsidDel="00000000" w:rsidR="00000000" w:rsidRPr="00000000">
        <w:rPr>
          <w:rtl w:val="0"/>
        </w:rPr>
      </w:r>
    </w:p>
    <w:p w:rsidR="00000000" w:rsidDel="00000000" w:rsidP="00000000" w:rsidRDefault="00000000" w:rsidRPr="00000000" w14:paraId="0000006F">
      <w:pPr>
        <w:jc w:val="both"/>
        <w:rPr>
          <w:b w:val="1"/>
          <w:sz w:val="18"/>
          <w:szCs w:val="18"/>
        </w:rPr>
      </w:pPr>
      <w:r w:rsidDel="00000000" w:rsidR="00000000" w:rsidRPr="00000000">
        <w:rPr>
          <w:b w:val="1"/>
          <w:sz w:val="18"/>
          <w:szCs w:val="18"/>
          <w:rtl w:val="0"/>
        </w:rPr>
        <w:t xml:space="preserve">UCAPAN TERIMAKASIH (Jika ada). (Times New Roman 9 BOLD, KAPITAL/UPPERCASE)</w:t>
      </w:r>
    </w:p>
    <w:p w:rsidR="00000000" w:rsidDel="00000000" w:rsidP="00000000" w:rsidRDefault="00000000" w:rsidRPr="00000000" w14:paraId="00000070">
      <w:pPr>
        <w:jc w:val="both"/>
        <w:rPr>
          <w:sz w:val="18"/>
          <w:szCs w:val="18"/>
        </w:rPr>
      </w:pPr>
      <w:r w:rsidDel="00000000" w:rsidR="00000000" w:rsidRPr="00000000">
        <w:rPr>
          <w:rtl w:val="0"/>
        </w:rPr>
      </w:r>
    </w:p>
    <w:p w:rsidR="00000000" w:rsidDel="00000000" w:rsidP="00000000" w:rsidRDefault="00000000" w:rsidRPr="00000000" w14:paraId="00000071">
      <w:pPr>
        <w:ind w:firstLine="360"/>
        <w:jc w:val="both"/>
        <w:rPr>
          <w:sz w:val="18"/>
          <w:szCs w:val="18"/>
        </w:rPr>
      </w:pPr>
      <w:r w:rsidDel="00000000" w:rsidR="00000000" w:rsidRPr="00000000">
        <w:rPr>
          <w:sz w:val="18"/>
          <w:szCs w:val="18"/>
          <w:rtl w:val="0"/>
        </w:rPr>
        <w:t xml:space="preserve">Judul dengan kalimat diberi jarak 2 spasi single. hh hhhhhhhhhhh hhhh hhh hh h hh h h h   h hh h h hhhhhh hhhh hhhh hhhhh hh hhhhhh hhh hh h hhh hhh hh hhhh h hhhhhh hhh hh hhh hhhh hhh hhahhhhhhhhhhh</w:t>
      </w:r>
    </w:p>
    <w:p w:rsidR="00000000" w:rsidDel="00000000" w:rsidP="00000000" w:rsidRDefault="00000000" w:rsidRPr="00000000" w14:paraId="00000072">
      <w:pPr>
        <w:jc w:val="both"/>
        <w:rPr>
          <w:sz w:val="18"/>
          <w:szCs w:val="18"/>
        </w:rPr>
      </w:pPr>
      <w:r w:rsidDel="00000000" w:rsidR="00000000" w:rsidRPr="00000000">
        <w:rPr>
          <w:rtl w:val="0"/>
        </w:rPr>
      </w:r>
    </w:p>
    <w:p w:rsidR="00000000" w:rsidDel="00000000" w:rsidP="00000000" w:rsidRDefault="00000000" w:rsidRPr="00000000" w14:paraId="00000073">
      <w:pPr>
        <w:jc w:val="both"/>
        <w:rPr>
          <w:b w:val="1"/>
          <w:sz w:val="18"/>
          <w:szCs w:val="18"/>
        </w:rPr>
      </w:pPr>
      <w:r w:rsidDel="00000000" w:rsidR="00000000" w:rsidRPr="00000000">
        <w:rPr>
          <w:b w:val="1"/>
          <w:sz w:val="18"/>
          <w:szCs w:val="18"/>
          <w:rtl w:val="0"/>
        </w:rPr>
        <w:t xml:space="preserve">DAFTAR PUSTAKA (Times New Roman 9, BOLD, KAPITAL/UPPERCASE)</w:t>
      </w:r>
    </w:p>
    <w:p w:rsidR="00000000" w:rsidDel="00000000" w:rsidP="00000000" w:rsidRDefault="00000000" w:rsidRPr="00000000" w14:paraId="00000074">
      <w:pPr>
        <w:jc w:val="both"/>
        <w:rPr>
          <w:sz w:val="18"/>
          <w:szCs w:val="18"/>
        </w:rPr>
      </w:pPr>
      <w:r w:rsidDel="00000000" w:rsidR="00000000" w:rsidRPr="00000000">
        <w:rPr>
          <w:rtl w:val="0"/>
        </w:rPr>
      </w:r>
    </w:p>
    <w:p w:rsidR="00000000" w:rsidDel="00000000" w:rsidP="00000000" w:rsidRDefault="00000000" w:rsidRPr="00000000" w14:paraId="00000075">
      <w:pPr>
        <w:ind w:firstLine="360"/>
        <w:jc w:val="both"/>
        <w:rPr>
          <w:sz w:val="18"/>
          <w:szCs w:val="18"/>
        </w:rPr>
      </w:pPr>
      <w:r w:rsidDel="00000000" w:rsidR="00000000" w:rsidRPr="00000000">
        <w:rPr>
          <w:sz w:val="18"/>
          <w:szCs w:val="18"/>
          <w:rtl w:val="0"/>
        </w:rPr>
        <w:t xml:space="preserve">Judul dengan kalimat diberi jarak 2 spasi single. Daftar referensi yang digunakan ditulis dengan font Times New Roman 9 regular. Penulisan menggunakan gaya Harvard dengan urutan nama keluarga penulis berdasarkan abjad. </w:t>
      </w:r>
    </w:p>
    <w:p w:rsidR="00000000" w:rsidDel="00000000" w:rsidP="00000000" w:rsidRDefault="00000000" w:rsidRPr="00000000" w14:paraId="00000076">
      <w:pPr>
        <w:jc w:val="both"/>
        <w:rPr>
          <w:b w:val="1"/>
          <w:sz w:val="18"/>
          <w:szCs w:val="18"/>
        </w:rPr>
      </w:pPr>
      <w:r w:rsidDel="00000000" w:rsidR="00000000" w:rsidRPr="00000000">
        <w:rPr>
          <w:b w:val="1"/>
          <w:sz w:val="18"/>
          <w:szCs w:val="18"/>
          <w:rtl w:val="0"/>
        </w:rPr>
        <w:t xml:space="preserve">Daftar pustaka dari suatu </w:t>
      </w:r>
      <w:r w:rsidDel="00000000" w:rsidR="00000000" w:rsidRPr="00000000">
        <w:rPr>
          <w:b w:val="1"/>
          <w:sz w:val="18"/>
          <w:szCs w:val="18"/>
          <w:u w:val="single"/>
          <w:rtl w:val="0"/>
        </w:rPr>
        <w:t xml:space="preserve">jurnal ilmiah</w:t>
      </w:r>
      <w:r w:rsidDel="00000000" w:rsidR="00000000" w:rsidRPr="00000000">
        <w:rPr>
          <w:sz w:val="18"/>
          <w:szCs w:val="18"/>
          <w:rtl w:val="0"/>
        </w:rPr>
        <w:t xml:space="preserve"> ditulis dengan nama keluarga (family name) penulis pertama, diikuti singkatan nama panggilan (given name), nama penulis kedua, ketiga, dan seterusnya mengikuti format yang sama dengan penulis pertama. Dilanjutkan dengan tahun terbit referensi dalam kurung, tanpa titik atau koma, dilanjutkan dengan judul referensi diikuti tanda koma. </w:t>
      </w:r>
      <w:r w:rsidDel="00000000" w:rsidR="00000000" w:rsidRPr="00000000">
        <w:rPr>
          <w:i w:val="1"/>
          <w:sz w:val="18"/>
          <w:szCs w:val="18"/>
          <w:rtl w:val="0"/>
        </w:rPr>
        <w:t xml:space="preserve">Dilanjutkan dengan judul jurnal (Italic),</w:t>
      </w:r>
      <w:r w:rsidDel="00000000" w:rsidR="00000000" w:rsidRPr="00000000">
        <w:rPr>
          <w:sz w:val="18"/>
          <w:szCs w:val="18"/>
          <w:rtl w:val="0"/>
        </w:rPr>
        <w:t xml:space="preserve"> koma, volume jurnal, dan halaman artikel.</w:t>
      </w:r>
      <w:r w:rsidDel="00000000" w:rsidR="00000000" w:rsidRPr="00000000">
        <w:rPr>
          <w:b w:val="1"/>
          <w:sz w:val="18"/>
          <w:szCs w:val="18"/>
          <w:rtl w:val="0"/>
        </w:rPr>
        <w:t xml:space="preserve"> </w:t>
      </w:r>
    </w:p>
    <w:p w:rsidR="00000000" w:rsidDel="00000000" w:rsidP="00000000" w:rsidRDefault="00000000" w:rsidRPr="00000000" w14:paraId="00000077">
      <w:pPr>
        <w:jc w:val="both"/>
        <w:rPr>
          <w:b w:val="1"/>
          <w:sz w:val="18"/>
          <w:szCs w:val="18"/>
        </w:rPr>
      </w:pPr>
      <w:r w:rsidDel="00000000" w:rsidR="00000000" w:rsidRPr="00000000">
        <w:rPr>
          <w:rtl w:val="0"/>
        </w:rPr>
      </w:r>
    </w:p>
    <w:p w:rsidR="00000000" w:rsidDel="00000000" w:rsidP="00000000" w:rsidRDefault="00000000" w:rsidRPr="00000000" w14:paraId="00000078">
      <w:pPr>
        <w:widowControl w:val="0"/>
        <w:spacing w:after="160" w:before="240" w:lineRule="auto"/>
        <w:ind w:left="567" w:hanging="567"/>
        <w:jc w:val="both"/>
        <w:rPr>
          <w:sz w:val="18"/>
          <w:szCs w:val="18"/>
        </w:rPr>
      </w:pPr>
      <w:r w:rsidDel="00000000" w:rsidR="00000000" w:rsidRPr="00000000">
        <w:rPr>
          <w:sz w:val="18"/>
          <w:szCs w:val="18"/>
          <w:rtl w:val="0"/>
        </w:rPr>
        <w:t xml:space="preserve">Fu, X., Matsuyama, H., Teramoto, M., Nagai, H. (2005) Preparation of hydrophilic poly(vinyl butyral) hollow fiber membrane via thermally induced phase separation, </w:t>
      </w:r>
      <w:r w:rsidDel="00000000" w:rsidR="00000000" w:rsidRPr="00000000">
        <w:rPr>
          <w:i w:val="1"/>
          <w:sz w:val="18"/>
          <w:szCs w:val="18"/>
          <w:rtl w:val="0"/>
        </w:rPr>
        <w:t xml:space="preserve">Separation and Purification Technology,</w:t>
      </w:r>
      <w:r w:rsidDel="00000000" w:rsidR="00000000" w:rsidRPr="00000000">
        <w:rPr>
          <w:sz w:val="18"/>
          <w:szCs w:val="18"/>
          <w:rtl w:val="0"/>
        </w:rPr>
        <w:t xml:space="preserve"> 45,  200–207.</w:t>
      </w:r>
    </w:p>
    <w:p w:rsidR="00000000" w:rsidDel="00000000" w:rsidP="00000000" w:rsidRDefault="00000000" w:rsidRPr="00000000" w14:paraId="00000079">
      <w:pPr>
        <w:widowControl w:val="0"/>
        <w:spacing w:after="160" w:before="240" w:lineRule="auto"/>
        <w:ind w:left="567" w:hanging="567"/>
        <w:jc w:val="both"/>
        <w:rPr>
          <w:color w:val="ff0000"/>
          <w:sz w:val="18"/>
          <w:szCs w:val="18"/>
        </w:rPr>
      </w:pPr>
      <w:r w:rsidDel="00000000" w:rsidR="00000000" w:rsidRPr="00000000">
        <w:rPr>
          <w:color w:val="ff0000"/>
          <w:sz w:val="18"/>
          <w:szCs w:val="18"/>
          <w:rtl w:val="0"/>
        </w:rPr>
        <w:t xml:space="preserve">Note: Hangging 1 cm</w:t>
      </w:r>
    </w:p>
    <w:p w:rsidR="00000000" w:rsidDel="00000000" w:rsidP="00000000" w:rsidRDefault="00000000" w:rsidRPr="00000000" w14:paraId="0000007A">
      <w:pPr>
        <w:widowControl w:val="0"/>
        <w:spacing w:after="160" w:before="240" w:lineRule="auto"/>
        <w:ind w:left="567" w:hanging="567"/>
        <w:jc w:val="both"/>
        <w:rPr>
          <w:sz w:val="18"/>
          <w:szCs w:val="18"/>
        </w:rPr>
      </w:pPr>
      <w:r w:rsidDel="00000000" w:rsidR="00000000" w:rsidRPr="00000000">
        <w:rPr>
          <w:sz w:val="18"/>
          <w:szCs w:val="18"/>
          <w:rtl w:val="0"/>
        </w:rPr>
        <w:t xml:space="preserve">Machado, P.S.T, Habert, A.C., Borges, C.P. (1999) Membrane formation mechanism based on precipitation kinetics and membrane morphology: Flat and hollow fiber polysulfone membranes, </w:t>
      </w:r>
      <w:r w:rsidDel="00000000" w:rsidR="00000000" w:rsidRPr="00000000">
        <w:rPr>
          <w:i w:val="1"/>
          <w:sz w:val="18"/>
          <w:szCs w:val="18"/>
          <w:rtl w:val="0"/>
        </w:rPr>
        <w:t xml:space="preserve">Journal of Membrane  Science</w:t>
      </w:r>
      <w:r w:rsidDel="00000000" w:rsidR="00000000" w:rsidRPr="00000000">
        <w:rPr>
          <w:sz w:val="18"/>
          <w:szCs w:val="18"/>
          <w:rtl w:val="0"/>
        </w:rPr>
        <w:t xml:space="preserve">, 155, 171-183.</w:t>
      </w:r>
    </w:p>
    <w:p w:rsidR="00000000" w:rsidDel="00000000" w:rsidP="00000000" w:rsidRDefault="00000000" w:rsidRPr="00000000" w14:paraId="0000007B">
      <w:pPr>
        <w:widowControl w:val="0"/>
        <w:spacing w:after="160" w:before="240" w:lineRule="auto"/>
        <w:ind w:left="567" w:hanging="567"/>
        <w:jc w:val="both"/>
        <w:rPr>
          <w:sz w:val="18"/>
          <w:szCs w:val="18"/>
        </w:rPr>
      </w:pPr>
      <w:r w:rsidDel="00000000" w:rsidR="00000000" w:rsidRPr="00000000">
        <w:rPr>
          <w:sz w:val="18"/>
          <w:szCs w:val="18"/>
          <w:rtl w:val="0"/>
        </w:rPr>
        <w:t xml:space="preserve">Pinnau, I., Freeman, B.D. (2000) </w:t>
      </w:r>
      <w:r w:rsidDel="00000000" w:rsidR="00000000" w:rsidRPr="00000000">
        <w:rPr>
          <w:i w:val="1"/>
          <w:sz w:val="18"/>
          <w:szCs w:val="18"/>
          <w:rtl w:val="0"/>
        </w:rPr>
        <w:t xml:space="preserve">Formation and modification of polymeric membranes: Overview, in Membrane formation and modification</w:t>
      </w:r>
      <w:r w:rsidDel="00000000" w:rsidR="00000000" w:rsidRPr="00000000">
        <w:rPr>
          <w:sz w:val="18"/>
          <w:szCs w:val="18"/>
          <w:rtl w:val="0"/>
        </w:rPr>
        <w:t xml:space="preserve">, ed.: Ingo Pinnau and B.D. Freeman, American Chemical Society.</w:t>
      </w:r>
    </w:p>
    <w:p w:rsidR="00000000" w:rsidDel="00000000" w:rsidP="00000000" w:rsidRDefault="00000000" w:rsidRPr="00000000" w14:paraId="0000007C">
      <w:pPr>
        <w:widowControl w:val="0"/>
        <w:spacing w:after="160" w:before="240" w:lineRule="auto"/>
        <w:jc w:val="both"/>
        <w:rPr>
          <w:sz w:val="18"/>
          <w:szCs w:val="18"/>
        </w:rPr>
      </w:pPr>
      <w:r w:rsidDel="00000000" w:rsidR="00000000" w:rsidRPr="00000000">
        <w:rPr>
          <w:b w:val="1"/>
          <w:sz w:val="18"/>
          <w:szCs w:val="18"/>
          <w:rtl w:val="0"/>
        </w:rPr>
        <w:t xml:space="preserve">Daftar pustaka dari suatu buku </w:t>
      </w:r>
      <w:r w:rsidDel="00000000" w:rsidR="00000000" w:rsidRPr="00000000">
        <w:rPr>
          <w:sz w:val="18"/>
          <w:szCs w:val="18"/>
          <w:rtl w:val="0"/>
        </w:rPr>
        <w:t xml:space="preserve">ditulis dengan nama keluarga (family name) penulis pertama, diikuti singkatan nama panggilan (given name), nama penulis kedua, ketiga, dan seterusnya mengikuti format yang sama dengan penulis pertama. Dilanjutkan dengan tahun terbit buku  dalam kurung, tanpa titik atau koma, </w:t>
      </w:r>
      <w:r w:rsidDel="00000000" w:rsidR="00000000" w:rsidRPr="00000000">
        <w:rPr>
          <w:i w:val="1"/>
          <w:sz w:val="18"/>
          <w:szCs w:val="18"/>
          <w:rtl w:val="0"/>
        </w:rPr>
        <w:t xml:space="preserve">dilanjutkan dengan judul buku (Italic)</w:t>
      </w:r>
      <w:r w:rsidDel="00000000" w:rsidR="00000000" w:rsidRPr="00000000">
        <w:rPr>
          <w:sz w:val="18"/>
          <w:szCs w:val="18"/>
          <w:rtl w:val="0"/>
        </w:rPr>
        <w:t xml:space="preserve">, nama penerbit buku, dan kota tempat buku diterbitkan.</w:t>
      </w:r>
    </w:p>
    <w:p w:rsidR="00000000" w:rsidDel="00000000" w:rsidP="00000000" w:rsidRDefault="00000000" w:rsidRPr="00000000" w14:paraId="0000007D">
      <w:pPr>
        <w:widowControl w:val="0"/>
        <w:spacing w:after="160" w:before="240" w:lineRule="auto"/>
        <w:ind w:left="567" w:hanging="567"/>
        <w:jc w:val="both"/>
        <w:rPr>
          <w:sz w:val="18"/>
          <w:szCs w:val="18"/>
        </w:rPr>
      </w:pPr>
      <w:r w:rsidDel="00000000" w:rsidR="00000000" w:rsidRPr="00000000">
        <w:rPr>
          <w:sz w:val="18"/>
          <w:szCs w:val="18"/>
          <w:rtl w:val="0"/>
        </w:rPr>
        <w:t xml:space="preserve">Skelland, A. H. P. (1974) </w:t>
      </w:r>
      <w:r w:rsidDel="00000000" w:rsidR="00000000" w:rsidRPr="00000000">
        <w:rPr>
          <w:i w:val="1"/>
          <w:sz w:val="18"/>
          <w:szCs w:val="18"/>
          <w:rtl w:val="0"/>
        </w:rPr>
        <w:t xml:space="preserve">Diffusional Mass Transfer</w:t>
      </w:r>
      <w:r w:rsidDel="00000000" w:rsidR="00000000" w:rsidRPr="00000000">
        <w:rPr>
          <w:sz w:val="18"/>
          <w:szCs w:val="18"/>
          <w:rtl w:val="0"/>
        </w:rPr>
        <w:t xml:space="preserve">, John Wiley &amp; Sons, New York.</w:t>
      </w:r>
    </w:p>
    <w:p w:rsidR="00000000" w:rsidDel="00000000" w:rsidP="00000000" w:rsidRDefault="00000000" w:rsidRPr="00000000" w14:paraId="0000007E">
      <w:pPr>
        <w:widowControl w:val="0"/>
        <w:spacing w:after="160" w:before="240" w:lineRule="auto"/>
        <w:ind w:left="567" w:hanging="567"/>
        <w:jc w:val="both"/>
        <w:rPr>
          <w:sz w:val="18"/>
          <w:szCs w:val="18"/>
        </w:rPr>
      </w:pPr>
      <w:r w:rsidDel="00000000" w:rsidR="00000000" w:rsidRPr="00000000">
        <w:rPr>
          <w:sz w:val="18"/>
          <w:szCs w:val="18"/>
          <w:rtl w:val="0"/>
        </w:rPr>
        <w:t xml:space="preserve">Mulder, M. (1996) </w:t>
      </w:r>
      <w:r w:rsidDel="00000000" w:rsidR="00000000" w:rsidRPr="00000000">
        <w:rPr>
          <w:i w:val="1"/>
          <w:sz w:val="18"/>
          <w:szCs w:val="18"/>
          <w:rtl w:val="0"/>
        </w:rPr>
        <w:t xml:space="preserve">Basic principles of membrane technology</w:t>
      </w:r>
      <w:r w:rsidDel="00000000" w:rsidR="00000000" w:rsidRPr="00000000">
        <w:rPr>
          <w:sz w:val="18"/>
          <w:szCs w:val="18"/>
          <w:rtl w:val="0"/>
        </w:rPr>
        <w:t xml:space="preserve">, 2</w:t>
      </w:r>
      <w:r w:rsidDel="00000000" w:rsidR="00000000" w:rsidRPr="00000000">
        <w:rPr>
          <w:sz w:val="18"/>
          <w:szCs w:val="18"/>
          <w:vertAlign w:val="superscript"/>
          <w:rtl w:val="0"/>
        </w:rPr>
        <w:t xml:space="preserve">nd</w:t>
      </w:r>
      <w:r w:rsidDel="00000000" w:rsidR="00000000" w:rsidRPr="00000000">
        <w:rPr>
          <w:sz w:val="18"/>
          <w:szCs w:val="18"/>
          <w:rtl w:val="0"/>
        </w:rPr>
        <w:t xml:space="preserve"> edition, 1996, Kluwer Academic Publishers, London.</w:t>
      </w:r>
    </w:p>
    <w:p w:rsidR="00000000" w:rsidDel="00000000" w:rsidP="00000000" w:rsidRDefault="00000000" w:rsidRPr="00000000" w14:paraId="0000007F">
      <w:pPr>
        <w:widowControl w:val="0"/>
        <w:spacing w:after="160" w:before="240" w:lineRule="auto"/>
        <w:ind w:left="567" w:hanging="567"/>
        <w:jc w:val="both"/>
        <w:rPr>
          <w:sz w:val="18"/>
          <w:szCs w:val="18"/>
        </w:rPr>
      </w:pPr>
      <w:r w:rsidDel="00000000" w:rsidR="00000000" w:rsidRPr="00000000">
        <w:rPr>
          <w:sz w:val="18"/>
          <w:szCs w:val="18"/>
          <w:rtl w:val="0"/>
        </w:rPr>
        <w:t xml:space="preserve">Shinnar, R. (1987), Use of residence and contact time distributions in reactor design, dalam Carberry, J. J., Varma, A. (eds.), </w:t>
      </w:r>
      <w:r w:rsidDel="00000000" w:rsidR="00000000" w:rsidRPr="00000000">
        <w:rPr>
          <w:i w:val="1"/>
          <w:sz w:val="18"/>
          <w:szCs w:val="18"/>
          <w:rtl w:val="0"/>
        </w:rPr>
        <w:t xml:space="preserve">Chemical Reaction and Reactor Engineering,</w:t>
      </w:r>
      <w:r w:rsidDel="00000000" w:rsidR="00000000" w:rsidRPr="00000000">
        <w:rPr>
          <w:sz w:val="18"/>
          <w:szCs w:val="18"/>
          <w:rtl w:val="0"/>
        </w:rPr>
        <w:t xml:space="preserve"> Marcel Dekker, New York.</w:t>
      </w:r>
    </w:p>
    <w:p w:rsidR="00000000" w:rsidDel="00000000" w:rsidP="00000000" w:rsidRDefault="00000000" w:rsidRPr="00000000" w14:paraId="00000080">
      <w:pPr>
        <w:widowControl w:val="0"/>
        <w:spacing w:after="160" w:before="240" w:lineRule="auto"/>
        <w:jc w:val="both"/>
        <w:rPr>
          <w:sz w:val="18"/>
          <w:szCs w:val="18"/>
        </w:rPr>
      </w:pPr>
      <w:r w:rsidDel="00000000" w:rsidR="00000000" w:rsidRPr="00000000">
        <w:rPr>
          <w:b w:val="1"/>
          <w:sz w:val="18"/>
          <w:szCs w:val="18"/>
          <w:rtl w:val="0"/>
        </w:rPr>
        <w:t xml:space="preserve">Daftar pustaka dari suatu </w:t>
      </w:r>
      <w:r w:rsidDel="00000000" w:rsidR="00000000" w:rsidRPr="00000000">
        <w:rPr>
          <w:b w:val="1"/>
          <w:sz w:val="18"/>
          <w:szCs w:val="18"/>
          <w:u w:val="single"/>
          <w:rtl w:val="0"/>
        </w:rPr>
        <w:t xml:space="preserve">prosiding</w:t>
      </w:r>
      <w:r w:rsidDel="00000000" w:rsidR="00000000" w:rsidRPr="00000000">
        <w:rPr>
          <w:sz w:val="18"/>
          <w:szCs w:val="18"/>
          <w:rtl w:val="0"/>
        </w:rPr>
        <w:t xml:space="preserve"> ditulis dengan nama keluarga (family name) penulis pertama, diikuti singkatan nama panggilan (given name), nama penulis kedua, ketiga, dan seterusnya mengikuti format yang sama dengan penulis pertama. Dilanjutkan dengan tahun terbit proseding  dalam kurung, tanpa titik atau koma, dilanjutkan dengan judul artikel dalam proseding, keterangan proseding, kota tempat seminar dilaksanakan, dan jadwal pelaksanaan seminar.</w:t>
      </w:r>
    </w:p>
    <w:p w:rsidR="00000000" w:rsidDel="00000000" w:rsidP="00000000" w:rsidRDefault="00000000" w:rsidRPr="00000000" w14:paraId="00000081">
      <w:pPr>
        <w:widowControl w:val="0"/>
        <w:spacing w:after="160" w:before="240" w:lineRule="auto"/>
        <w:ind w:left="567" w:hanging="567"/>
        <w:jc w:val="both"/>
        <w:rPr>
          <w:sz w:val="18"/>
          <w:szCs w:val="18"/>
        </w:rPr>
      </w:pPr>
      <w:r w:rsidDel="00000000" w:rsidR="00000000" w:rsidRPr="00000000">
        <w:rPr>
          <w:rtl w:val="0"/>
        </w:rPr>
      </w:r>
    </w:p>
    <w:p w:rsidR="00000000" w:rsidDel="00000000" w:rsidP="00000000" w:rsidRDefault="00000000" w:rsidRPr="00000000" w14:paraId="00000082">
      <w:pPr>
        <w:widowControl w:val="0"/>
        <w:spacing w:after="160" w:before="240" w:lineRule="auto"/>
        <w:jc w:val="both"/>
        <w:rPr>
          <w:sz w:val="18"/>
          <w:szCs w:val="18"/>
        </w:rPr>
      </w:pPr>
      <w:r w:rsidDel="00000000" w:rsidR="00000000" w:rsidRPr="00000000">
        <w:rPr>
          <w:b w:val="1"/>
          <w:sz w:val="18"/>
          <w:szCs w:val="18"/>
          <w:rtl w:val="0"/>
        </w:rPr>
        <w:t xml:space="preserve">Daftar pustaka dari suatu </w:t>
      </w:r>
      <w:r w:rsidDel="00000000" w:rsidR="00000000" w:rsidRPr="00000000">
        <w:rPr>
          <w:b w:val="1"/>
          <w:sz w:val="18"/>
          <w:szCs w:val="18"/>
          <w:u w:val="single"/>
          <w:rtl w:val="0"/>
        </w:rPr>
        <w:t xml:space="preserve">tesis/ disertasi</w:t>
      </w:r>
      <w:r w:rsidDel="00000000" w:rsidR="00000000" w:rsidRPr="00000000">
        <w:rPr>
          <w:sz w:val="18"/>
          <w:szCs w:val="18"/>
          <w:rtl w:val="0"/>
        </w:rPr>
        <w:t xml:space="preserve"> ditulis:</w:t>
      </w:r>
    </w:p>
    <w:p w:rsidR="00000000" w:rsidDel="00000000" w:rsidP="00000000" w:rsidRDefault="00000000" w:rsidRPr="00000000" w14:paraId="00000083">
      <w:pPr>
        <w:widowControl w:val="0"/>
        <w:spacing w:after="160" w:before="240" w:lineRule="auto"/>
        <w:ind w:left="567" w:hanging="567"/>
        <w:jc w:val="both"/>
        <w:rPr>
          <w:sz w:val="18"/>
          <w:szCs w:val="18"/>
        </w:rPr>
      </w:pPr>
      <w:r w:rsidDel="00000000" w:rsidR="00000000" w:rsidRPr="00000000">
        <w:rPr>
          <w:sz w:val="18"/>
          <w:szCs w:val="18"/>
          <w:rtl w:val="0"/>
        </w:rPr>
        <w:t xml:space="preserve">Riley, R. J. (1987) The magnetically stabilized fluidized bed as a solid/liquid separator, </w:t>
      </w:r>
      <w:r w:rsidDel="00000000" w:rsidR="00000000" w:rsidRPr="00000000">
        <w:rPr>
          <w:i w:val="1"/>
          <w:sz w:val="18"/>
          <w:szCs w:val="18"/>
          <w:rtl w:val="0"/>
        </w:rPr>
        <w:t xml:space="preserve">M.S. Thesis</w:t>
      </w:r>
      <w:r w:rsidDel="00000000" w:rsidR="00000000" w:rsidRPr="00000000">
        <w:rPr>
          <w:sz w:val="18"/>
          <w:szCs w:val="18"/>
          <w:rtl w:val="0"/>
        </w:rPr>
        <w:t xml:space="preserve">, University of Michigan, U.S.A.</w:t>
      </w:r>
    </w:p>
    <w:p w:rsidR="00000000" w:rsidDel="00000000" w:rsidP="00000000" w:rsidRDefault="00000000" w:rsidRPr="00000000" w14:paraId="00000084">
      <w:pPr>
        <w:widowControl w:val="0"/>
        <w:spacing w:after="160" w:before="240" w:lineRule="auto"/>
        <w:ind w:left="567" w:hanging="567"/>
        <w:jc w:val="both"/>
        <w:rPr>
          <w:sz w:val="18"/>
          <w:szCs w:val="18"/>
        </w:rPr>
      </w:pPr>
      <w:r w:rsidDel="00000000" w:rsidR="00000000" w:rsidRPr="00000000">
        <w:rPr>
          <w:rtl w:val="0"/>
        </w:rPr>
      </w:r>
    </w:p>
    <w:p w:rsidR="00000000" w:rsidDel="00000000" w:rsidP="00000000" w:rsidRDefault="00000000" w:rsidRPr="00000000" w14:paraId="00000085">
      <w:pPr>
        <w:widowControl w:val="0"/>
        <w:spacing w:after="160" w:before="240" w:lineRule="auto"/>
        <w:ind w:left="567" w:hanging="567"/>
        <w:jc w:val="both"/>
        <w:rPr>
          <w:sz w:val="18"/>
          <w:szCs w:val="18"/>
        </w:rPr>
      </w:pPr>
      <w:r w:rsidDel="00000000" w:rsidR="00000000" w:rsidRPr="00000000">
        <w:rPr>
          <w:b w:val="1"/>
          <w:sz w:val="18"/>
          <w:szCs w:val="18"/>
          <w:rtl w:val="0"/>
        </w:rPr>
        <w:t xml:space="preserve">Daftar pustaka dari suatu </w:t>
      </w:r>
      <w:r w:rsidDel="00000000" w:rsidR="00000000" w:rsidRPr="00000000">
        <w:rPr>
          <w:b w:val="1"/>
          <w:sz w:val="18"/>
          <w:szCs w:val="18"/>
          <w:u w:val="single"/>
          <w:rtl w:val="0"/>
        </w:rPr>
        <w:t xml:space="preserve">paten</w:t>
      </w:r>
      <w:r w:rsidDel="00000000" w:rsidR="00000000" w:rsidRPr="00000000">
        <w:rPr>
          <w:sz w:val="18"/>
          <w:szCs w:val="18"/>
          <w:rtl w:val="0"/>
        </w:rPr>
        <w:t xml:space="preserve"> ditulis:</w:t>
      </w:r>
    </w:p>
    <w:p w:rsidR="00000000" w:rsidDel="00000000" w:rsidP="00000000" w:rsidRDefault="00000000" w:rsidRPr="00000000" w14:paraId="00000086">
      <w:pPr>
        <w:widowControl w:val="0"/>
        <w:spacing w:after="160" w:before="240" w:lineRule="auto"/>
        <w:ind w:left="567" w:hanging="567"/>
        <w:jc w:val="both"/>
        <w:rPr>
          <w:sz w:val="18"/>
          <w:szCs w:val="18"/>
        </w:rPr>
      </w:pPr>
      <w:r w:rsidDel="00000000" w:rsidR="00000000" w:rsidRPr="00000000">
        <w:rPr>
          <w:sz w:val="18"/>
          <w:szCs w:val="18"/>
          <w:rtl w:val="0"/>
        </w:rPr>
        <w:t xml:space="preserve">Primack, H.S. (1983) Method of Stabilizing Polyvalent Metal Solutions, </w:t>
      </w:r>
      <w:r w:rsidDel="00000000" w:rsidR="00000000" w:rsidRPr="00000000">
        <w:rPr>
          <w:i w:val="1"/>
          <w:sz w:val="18"/>
          <w:szCs w:val="18"/>
          <w:rtl w:val="0"/>
        </w:rPr>
        <w:t xml:space="preserve">U.S. Patent</w:t>
      </w:r>
      <w:r w:rsidDel="00000000" w:rsidR="00000000" w:rsidRPr="00000000">
        <w:rPr>
          <w:sz w:val="18"/>
          <w:szCs w:val="18"/>
          <w:rtl w:val="0"/>
        </w:rPr>
        <w:t xml:space="preserve"> No. 4,373,104.</w:t>
      </w:r>
    </w:p>
    <w:p w:rsidR="00000000" w:rsidDel="00000000" w:rsidP="00000000" w:rsidRDefault="00000000" w:rsidRPr="00000000" w14:paraId="00000087">
      <w:pPr>
        <w:widowControl w:val="0"/>
        <w:spacing w:after="160" w:before="240" w:lineRule="auto"/>
        <w:ind w:left="567" w:hanging="567"/>
        <w:jc w:val="both"/>
        <w:rPr>
          <w:sz w:val="18"/>
          <w:szCs w:val="18"/>
        </w:rPr>
      </w:pPr>
      <w:r w:rsidDel="00000000" w:rsidR="00000000" w:rsidRPr="00000000">
        <w:rPr>
          <w:rtl w:val="0"/>
        </w:rPr>
      </w:r>
    </w:p>
    <w:p w:rsidR="00000000" w:rsidDel="00000000" w:rsidP="00000000" w:rsidRDefault="00000000" w:rsidRPr="00000000" w14:paraId="00000088">
      <w:pPr>
        <w:widowControl w:val="0"/>
        <w:spacing w:after="160" w:before="240" w:lineRule="auto"/>
        <w:ind w:left="567" w:hanging="567"/>
        <w:jc w:val="both"/>
        <w:rPr>
          <w:b w:val="1"/>
          <w:color w:val="ff0000"/>
          <w:sz w:val="18"/>
          <w:szCs w:val="18"/>
        </w:rPr>
      </w:pPr>
      <w:r w:rsidDel="00000000" w:rsidR="00000000" w:rsidRPr="00000000">
        <w:rPr>
          <w:b w:val="1"/>
          <w:color w:val="ff0000"/>
          <w:sz w:val="18"/>
          <w:szCs w:val="18"/>
          <w:rtl w:val="0"/>
        </w:rPr>
        <w:t xml:space="preserve">Contoh penulisan pustaka</w:t>
      </w:r>
    </w:p>
    <w:p w:rsidR="00000000" w:rsidDel="00000000" w:rsidP="00000000" w:rsidRDefault="00000000" w:rsidRPr="00000000" w14:paraId="00000089">
      <w:pPr>
        <w:widowControl w:val="0"/>
        <w:spacing w:after="160" w:before="240" w:lineRule="auto"/>
        <w:ind w:left="567" w:hanging="567"/>
        <w:jc w:val="both"/>
        <w:rPr>
          <w:sz w:val="18"/>
          <w:szCs w:val="18"/>
        </w:rPr>
      </w:pPr>
      <w:r w:rsidDel="00000000" w:rsidR="00000000" w:rsidRPr="00000000">
        <w:rPr>
          <w:sz w:val="18"/>
          <w:szCs w:val="18"/>
          <w:rtl w:val="0"/>
        </w:rPr>
        <w:t xml:space="preserve">Achmadi, S. S. (2003) Nasib bahan kimia POPs di Lingkungan, </w:t>
      </w:r>
      <w:r w:rsidDel="00000000" w:rsidR="00000000" w:rsidRPr="00000000">
        <w:rPr>
          <w:i w:val="1"/>
          <w:sz w:val="18"/>
          <w:szCs w:val="18"/>
          <w:rtl w:val="0"/>
        </w:rPr>
        <w:t xml:space="preserve">Seminar Pelatihan Inventori POPs</w:t>
      </w:r>
      <w:r w:rsidDel="00000000" w:rsidR="00000000" w:rsidRPr="00000000">
        <w:rPr>
          <w:sz w:val="18"/>
          <w:szCs w:val="18"/>
          <w:rtl w:val="0"/>
        </w:rPr>
        <w:t xml:space="preserve">, Jakarta.</w:t>
      </w:r>
    </w:p>
    <w:p w:rsidR="00000000" w:rsidDel="00000000" w:rsidP="00000000" w:rsidRDefault="00000000" w:rsidRPr="00000000" w14:paraId="0000008A">
      <w:pPr>
        <w:widowControl w:val="0"/>
        <w:spacing w:after="160" w:before="240" w:lineRule="auto"/>
        <w:ind w:left="567" w:hanging="567"/>
        <w:jc w:val="both"/>
        <w:rPr>
          <w:sz w:val="18"/>
          <w:szCs w:val="18"/>
        </w:rPr>
      </w:pPr>
      <w:r w:rsidDel="00000000" w:rsidR="00000000" w:rsidRPr="00000000">
        <w:rPr>
          <w:sz w:val="18"/>
          <w:szCs w:val="18"/>
          <w:rtl w:val="0"/>
        </w:rPr>
        <w:t xml:space="preserve">Ahmed, A., Randhawa, M. A., Yusuf, M. J., Khalid, N. (2011) Effect of processing on pesticide residues in food crops - A Review, </w:t>
      </w:r>
      <w:r w:rsidDel="00000000" w:rsidR="00000000" w:rsidRPr="00000000">
        <w:rPr>
          <w:i w:val="1"/>
          <w:sz w:val="18"/>
          <w:szCs w:val="18"/>
          <w:rtl w:val="0"/>
        </w:rPr>
        <w:t xml:space="preserve">Journal of Agricultural Research</w:t>
      </w:r>
      <w:r w:rsidDel="00000000" w:rsidR="00000000" w:rsidRPr="00000000">
        <w:rPr>
          <w:sz w:val="18"/>
          <w:szCs w:val="18"/>
          <w:rtl w:val="0"/>
        </w:rPr>
        <w:t xml:space="preserve">, 49, 379 – 390.</w:t>
      </w:r>
    </w:p>
    <w:p w:rsidR="00000000" w:rsidDel="00000000" w:rsidP="00000000" w:rsidRDefault="00000000" w:rsidRPr="00000000" w14:paraId="0000008B">
      <w:pPr>
        <w:widowControl w:val="0"/>
        <w:spacing w:after="160" w:before="240" w:lineRule="auto"/>
        <w:ind w:left="567" w:hanging="567"/>
        <w:jc w:val="both"/>
        <w:rPr>
          <w:sz w:val="18"/>
          <w:szCs w:val="18"/>
        </w:rPr>
      </w:pPr>
      <w:r w:rsidDel="00000000" w:rsidR="00000000" w:rsidRPr="00000000">
        <w:rPr>
          <w:sz w:val="18"/>
          <w:szCs w:val="18"/>
          <w:rtl w:val="0"/>
        </w:rPr>
        <w:t xml:space="preserve">Alen, Zulhidayati, Suharti, N. (2015) Pemeriksaan residu pestisida profenofos pada selada (Lactuca sativa L.) dengan metode kromatografi gas, </w:t>
      </w:r>
      <w:r w:rsidDel="00000000" w:rsidR="00000000" w:rsidRPr="00000000">
        <w:rPr>
          <w:i w:val="1"/>
          <w:sz w:val="18"/>
          <w:szCs w:val="18"/>
          <w:rtl w:val="0"/>
        </w:rPr>
        <w:t xml:space="preserve">Jurnal Sains Farmasi &amp; Klinis</w:t>
      </w:r>
      <w:r w:rsidDel="00000000" w:rsidR="00000000" w:rsidRPr="00000000">
        <w:rPr>
          <w:sz w:val="18"/>
          <w:szCs w:val="18"/>
          <w:rtl w:val="0"/>
        </w:rPr>
        <w:t xml:space="preserve">, 1(2), 140 – 149.</w:t>
      </w:r>
    </w:p>
    <w:p w:rsidR="00000000" w:rsidDel="00000000" w:rsidP="00000000" w:rsidRDefault="00000000" w:rsidRPr="00000000" w14:paraId="0000008C">
      <w:pPr>
        <w:widowControl w:val="0"/>
        <w:spacing w:after="160" w:before="240" w:lineRule="auto"/>
        <w:ind w:left="567" w:hanging="567"/>
        <w:jc w:val="both"/>
        <w:rPr>
          <w:sz w:val="18"/>
          <w:szCs w:val="18"/>
        </w:rPr>
      </w:pPr>
      <w:r w:rsidDel="00000000" w:rsidR="00000000" w:rsidRPr="00000000">
        <w:rPr>
          <w:sz w:val="18"/>
          <w:szCs w:val="18"/>
          <w:rtl w:val="0"/>
        </w:rPr>
        <w:t xml:space="preserve">Al-Taher, F., Chen, Y., Wylie, P., Cappozzo, J. (2013) Reduction of pesticide residues in tomatoes and other produce, </w:t>
      </w:r>
      <w:r w:rsidDel="00000000" w:rsidR="00000000" w:rsidRPr="00000000">
        <w:rPr>
          <w:i w:val="1"/>
          <w:sz w:val="18"/>
          <w:szCs w:val="18"/>
          <w:rtl w:val="0"/>
        </w:rPr>
        <w:t xml:space="preserve">Journal of Food Protection</w:t>
      </w:r>
      <w:r w:rsidDel="00000000" w:rsidR="00000000" w:rsidRPr="00000000">
        <w:rPr>
          <w:sz w:val="18"/>
          <w:szCs w:val="18"/>
          <w:rtl w:val="0"/>
        </w:rPr>
        <w:t xml:space="preserve">, 76(3), 510  -  515.</w:t>
      </w:r>
    </w:p>
    <w:p w:rsidR="00000000" w:rsidDel="00000000" w:rsidP="00000000" w:rsidRDefault="00000000" w:rsidRPr="00000000" w14:paraId="0000008D">
      <w:pPr>
        <w:widowControl w:val="0"/>
        <w:spacing w:after="160" w:before="240" w:lineRule="auto"/>
        <w:ind w:left="567" w:hanging="567"/>
        <w:jc w:val="both"/>
        <w:rPr>
          <w:sz w:val="18"/>
          <w:szCs w:val="18"/>
        </w:rPr>
      </w:pPr>
      <w:r w:rsidDel="00000000" w:rsidR="00000000" w:rsidRPr="00000000">
        <w:rPr>
          <w:sz w:val="18"/>
          <w:szCs w:val="18"/>
          <w:rtl w:val="0"/>
        </w:rPr>
        <w:t xml:space="preserve">Atmawidjaja, S., Tjahjono, D. H., Rudiyanto (2004) Pengaruh perlakuan terhadap kadar residu pestisida metidation pada tomat, </w:t>
      </w:r>
      <w:r w:rsidDel="00000000" w:rsidR="00000000" w:rsidRPr="00000000">
        <w:rPr>
          <w:i w:val="1"/>
          <w:sz w:val="18"/>
          <w:szCs w:val="18"/>
          <w:rtl w:val="0"/>
        </w:rPr>
        <w:t xml:space="preserve">Acta Pharmaceutica Indonesia</w:t>
      </w:r>
      <w:r w:rsidDel="00000000" w:rsidR="00000000" w:rsidRPr="00000000">
        <w:rPr>
          <w:sz w:val="18"/>
          <w:szCs w:val="18"/>
          <w:rtl w:val="0"/>
        </w:rPr>
        <w:t xml:space="preserve">, 29(2), 72 – 82.</w:t>
      </w:r>
    </w:p>
    <w:p w:rsidR="00000000" w:rsidDel="00000000" w:rsidP="00000000" w:rsidRDefault="00000000" w:rsidRPr="00000000" w14:paraId="0000008E">
      <w:pPr>
        <w:widowControl w:val="0"/>
        <w:spacing w:after="160" w:before="240" w:lineRule="auto"/>
        <w:ind w:left="567" w:hanging="567"/>
        <w:jc w:val="both"/>
        <w:rPr>
          <w:sz w:val="18"/>
          <w:szCs w:val="18"/>
        </w:rPr>
      </w:pPr>
      <w:r w:rsidDel="00000000" w:rsidR="00000000" w:rsidRPr="00000000">
        <w:rPr>
          <w:sz w:val="18"/>
          <w:szCs w:val="18"/>
          <w:rtl w:val="0"/>
        </w:rPr>
        <w:t xml:space="preserve">Badrudin, U., dan Jazilah, S. (2013) Analisis residu pestisida pada tanaman bawang merah (Allium ascalonicum L.) di Kabupaten Brebes, </w:t>
      </w:r>
      <w:r w:rsidDel="00000000" w:rsidR="00000000" w:rsidRPr="00000000">
        <w:rPr>
          <w:i w:val="1"/>
          <w:sz w:val="18"/>
          <w:szCs w:val="18"/>
          <w:rtl w:val="0"/>
        </w:rPr>
        <w:t xml:space="preserve">Jurnal Ilmu Pengetahuan dan Teknologi</w:t>
      </w:r>
      <w:r w:rsidDel="00000000" w:rsidR="00000000" w:rsidRPr="00000000">
        <w:rPr>
          <w:sz w:val="18"/>
          <w:szCs w:val="18"/>
          <w:rtl w:val="0"/>
        </w:rPr>
        <w:t xml:space="preserve">, 24 (1), 75 – 86. </w:t>
      </w:r>
    </w:p>
    <w:p w:rsidR="00000000" w:rsidDel="00000000" w:rsidP="00000000" w:rsidRDefault="00000000" w:rsidRPr="00000000" w14:paraId="0000008F">
      <w:pPr>
        <w:widowControl w:val="0"/>
        <w:spacing w:after="160" w:before="240" w:lineRule="auto"/>
        <w:ind w:left="567" w:hanging="567"/>
        <w:jc w:val="both"/>
        <w:rPr>
          <w:sz w:val="18"/>
          <w:szCs w:val="18"/>
        </w:rPr>
      </w:pPr>
      <w:r w:rsidDel="00000000" w:rsidR="00000000" w:rsidRPr="00000000">
        <w:rPr>
          <w:sz w:val="18"/>
          <w:szCs w:val="18"/>
          <w:rtl w:val="0"/>
        </w:rPr>
        <w:t xml:space="preserve">Balingtan (2013) Teknologi menurunkan residu pestisida di lahan pertanian, http://balingtan.litbang.pertanian.go.id/ind/index.php/berita/138-teknologi-menurunkan-residu-pestisida-di-lahan-pertanian, diakses tanggal 6 Agustus 2016.</w:t>
      </w:r>
    </w:p>
    <w:p w:rsidR="00000000" w:rsidDel="00000000" w:rsidP="00000000" w:rsidRDefault="00000000" w:rsidRPr="00000000" w14:paraId="00000090">
      <w:pPr>
        <w:widowControl w:val="0"/>
        <w:spacing w:after="160" w:before="240" w:lineRule="auto"/>
        <w:ind w:left="567" w:hanging="567"/>
        <w:jc w:val="both"/>
        <w:rPr>
          <w:sz w:val="18"/>
          <w:szCs w:val="18"/>
        </w:rPr>
      </w:pPr>
      <w:r w:rsidDel="00000000" w:rsidR="00000000" w:rsidRPr="00000000">
        <w:rPr>
          <w:sz w:val="18"/>
          <w:szCs w:val="18"/>
          <w:rtl w:val="0"/>
        </w:rPr>
        <w:t xml:space="preserve">Bonnechère, A., Hanot, V., Jolie, R., Hendrickx, M., Bragard, C., Bedoret, T., Loco, J. V. (2012) Processing factors of several pesticides and degradation products in carrots by household and industrial processing, </w:t>
      </w:r>
      <w:r w:rsidDel="00000000" w:rsidR="00000000" w:rsidRPr="00000000">
        <w:rPr>
          <w:i w:val="1"/>
          <w:sz w:val="18"/>
          <w:szCs w:val="18"/>
          <w:rtl w:val="0"/>
        </w:rPr>
        <w:t xml:space="preserve">Journal of Food Research</w:t>
      </w:r>
      <w:r w:rsidDel="00000000" w:rsidR="00000000" w:rsidRPr="00000000">
        <w:rPr>
          <w:sz w:val="18"/>
          <w:szCs w:val="18"/>
          <w:rtl w:val="0"/>
        </w:rPr>
        <w:t xml:space="preserve">, 1 (3), 68 – 83.</w:t>
      </w:r>
    </w:p>
    <w:p w:rsidR="00000000" w:rsidDel="00000000" w:rsidP="00000000" w:rsidRDefault="00000000" w:rsidRPr="00000000" w14:paraId="00000091">
      <w:pPr>
        <w:widowControl w:val="0"/>
        <w:spacing w:after="160" w:before="240" w:lineRule="auto"/>
        <w:ind w:left="567" w:hanging="567"/>
        <w:jc w:val="both"/>
        <w:rPr>
          <w:sz w:val="18"/>
          <w:szCs w:val="18"/>
        </w:rPr>
      </w:pPr>
      <w:r w:rsidDel="00000000" w:rsidR="00000000" w:rsidRPr="00000000">
        <w:rPr>
          <w:sz w:val="18"/>
          <w:szCs w:val="18"/>
          <w:rtl w:val="0"/>
        </w:rPr>
        <w:t xml:space="preserve">Cengiz, M. F. dan Certel, M. (2014) Effects of chlorine, hydrogen peroxide, and ozone on the reduction of mancozeb residues on tomatoes, </w:t>
      </w:r>
      <w:r w:rsidDel="00000000" w:rsidR="00000000" w:rsidRPr="00000000">
        <w:rPr>
          <w:i w:val="1"/>
          <w:sz w:val="18"/>
          <w:szCs w:val="18"/>
          <w:rtl w:val="0"/>
        </w:rPr>
        <w:t xml:space="preserve">Turkish Journal of Agriculture and Forestry</w:t>
      </w:r>
      <w:r w:rsidDel="00000000" w:rsidR="00000000" w:rsidRPr="00000000">
        <w:rPr>
          <w:sz w:val="18"/>
          <w:szCs w:val="18"/>
          <w:rtl w:val="0"/>
        </w:rPr>
        <w:t xml:space="preserve">, 38, 371 – 376.</w:t>
      </w:r>
    </w:p>
    <w:p w:rsidR="00000000" w:rsidDel="00000000" w:rsidP="00000000" w:rsidRDefault="00000000" w:rsidRPr="00000000" w14:paraId="00000092">
      <w:pPr>
        <w:widowControl w:val="0"/>
        <w:spacing w:after="160" w:before="240" w:lineRule="auto"/>
        <w:ind w:left="567" w:hanging="567"/>
        <w:jc w:val="both"/>
        <w:rPr>
          <w:sz w:val="18"/>
          <w:szCs w:val="18"/>
        </w:rPr>
      </w:pPr>
      <w:r w:rsidDel="00000000" w:rsidR="00000000" w:rsidRPr="00000000">
        <w:rPr>
          <w:sz w:val="18"/>
          <w:szCs w:val="18"/>
          <w:rtl w:val="0"/>
        </w:rPr>
        <w:t xml:space="preserve">Chavarri, M. J., Herrera, A., Arino, A. (2005) The decrease in pesticides in fruit and vegetables during commercial process-sing, International </w:t>
      </w:r>
      <w:r w:rsidDel="00000000" w:rsidR="00000000" w:rsidRPr="00000000">
        <w:rPr>
          <w:i w:val="1"/>
          <w:sz w:val="18"/>
          <w:szCs w:val="18"/>
          <w:rtl w:val="0"/>
        </w:rPr>
        <w:t xml:space="preserve">Journal of Food Science and Technology</w:t>
      </w:r>
      <w:r w:rsidDel="00000000" w:rsidR="00000000" w:rsidRPr="00000000">
        <w:rPr>
          <w:sz w:val="18"/>
          <w:szCs w:val="18"/>
          <w:rtl w:val="0"/>
        </w:rPr>
        <w:t xml:space="preserve">, 40, 205 – 211.</w:t>
      </w:r>
    </w:p>
    <w:p w:rsidR="00000000" w:rsidDel="00000000" w:rsidP="00000000" w:rsidRDefault="00000000" w:rsidRPr="00000000" w14:paraId="00000093">
      <w:pPr>
        <w:widowControl w:val="0"/>
        <w:spacing w:after="160" w:before="240" w:lineRule="auto"/>
        <w:ind w:left="567" w:hanging="567"/>
        <w:jc w:val="both"/>
        <w:rPr>
          <w:sz w:val="18"/>
          <w:szCs w:val="18"/>
        </w:rPr>
      </w:pPr>
      <w:r w:rsidDel="00000000" w:rsidR="00000000" w:rsidRPr="00000000">
        <w:rPr>
          <w:sz w:val="18"/>
          <w:szCs w:val="18"/>
          <w:rtl w:val="0"/>
        </w:rPr>
        <w:t xml:space="preserve">Cheowtirakul, C. dan Linh, N. D. (2010) The study of biosurfactant as a cleaning agent for insecticide residue in leafy vegetables, </w:t>
      </w:r>
      <w:r w:rsidDel="00000000" w:rsidR="00000000" w:rsidRPr="00000000">
        <w:rPr>
          <w:i w:val="1"/>
          <w:sz w:val="18"/>
          <w:szCs w:val="18"/>
          <w:rtl w:val="0"/>
        </w:rPr>
        <w:t xml:space="preserve">Assumption University Journal of Technology</w:t>
      </w:r>
      <w:r w:rsidDel="00000000" w:rsidR="00000000" w:rsidRPr="00000000">
        <w:rPr>
          <w:sz w:val="18"/>
          <w:szCs w:val="18"/>
          <w:rtl w:val="0"/>
        </w:rPr>
        <w:t xml:space="preserve">, 14 (2), 75 – 87.</w:t>
      </w:r>
    </w:p>
    <w:p w:rsidR="00000000" w:rsidDel="00000000" w:rsidP="00000000" w:rsidRDefault="00000000" w:rsidRPr="00000000" w14:paraId="00000094">
      <w:pPr>
        <w:widowControl w:val="0"/>
        <w:spacing w:after="160" w:before="240" w:lineRule="auto"/>
        <w:ind w:left="567" w:hanging="567"/>
        <w:jc w:val="both"/>
        <w:rPr>
          <w:sz w:val="18"/>
          <w:szCs w:val="18"/>
        </w:rPr>
      </w:pPr>
      <w:r w:rsidDel="00000000" w:rsidR="00000000" w:rsidRPr="00000000">
        <w:rPr>
          <w:sz w:val="18"/>
          <w:szCs w:val="18"/>
          <w:rtl w:val="0"/>
        </w:rPr>
        <w:t xml:space="preserve">Ditjen PSP (2016) Pestisida Pertanian dan Kehutanan Tahun 2016, Kementerian Pertanian, Jakarta.</w:t>
      </w:r>
    </w:p>
    <w:p w:rsidR="00000000" w:rsidDel="00000000" w:rsidP="00000000" w:rsidRDefault="00000000" w:rsidRPr="00000000" w14:paraId="00000095">
      <w:pPr>
        <w:widowControl w:val="0"/>
        <w:spacing w:after="160" w:before="240" w:lineRule="auto"/>
        <w:ind w:left="567" w:hanging="567"/>
        <w:jc w:val="both"/>
        <w:rPr>
          <w:sz w:val="18"/>
          <w:szCs w:val="18"/>
        </w:rPr>
      </w:pPr>
      <w:r w:rsidDel="00000000" w:rsidR="00000000" w:rsidRPr="00000000">
        <w:rPr>
          <w:sz w:val="18"/>
          <w:szCs w:val="18"/>
          <w:rtl w:val="0"/>
        </w:rPr>
        <w:t xml:space="preserve">Hadi, S., Narsito, Noegrohati, S. (2009) Keberadaan dan  distribusi pestisida organoklorin golongan siklodiena di perairan segara anakan Cilacap Jawa Tengah, </w:t>
      </w:r>
      <w:r w:rsidDel="00000000" w:rsidR="00000000" w:rsidRPr="00000000">
        <w:rPr>
          <w:i w:val="1"/>
          <w:sz w:val="18"/>
          <w:szCs w:val="18"/>
          <w:rtl w:val="0"/>
        </w:rPr>
        <w:t xml:space="preserve">Prosiding Seminar Kimia dan Pendidikan Kimia, </w:t>
      </w:r>
      <w:r w:rsidDel="00000000" w:rsidR="00000000" w:rsidRPr="00000000">
        <w:rPr>
          <w:sz w:val="18"/>
          <w:szCs w:val="18"/>
          <w:rtl w:val="0"/>
        </w:rPr>
        <w:t xml:space="preserve">Surakarta, 18 Maret 2009, 539 – 550.</w:t>
      </w:r>
    </w:p>
    <w:p w:rsidR="00000000" w:rsidDel="00000000" w:rsidP="00000000" w:rsidRDefault="00000000" w:rsidRPr="00000000" w14:paraId="00000096">
      <w:pPr>
        <w:widowControl w:val="0"/>
        <w:spacing w:after="160" w:before="240" w:lineRule="auto"/>
        <w:ind w:left="567" w:hanging="567"/>
        <w:jc w:val="both"/>
        <w:rPr>
          <w:sz w:val="18"/>
          <w:szCs w:val="18"/>
        </w:rPr>
      </w:pPr>
      <w:r w:rsidDel="00000000" w:rsidR="00000000" w:rsidRPr="00000000">
        <w:rPr>
          <w:sz w:val="18"/>
          <w:szCs w:val="18"/>
          <w:rtl w:val="0"/>
        </w:rPr>
        <w:t xml:space="preserve">Harinathareddy, A., Prasad, N.B.L., Devi, K.L., Raveendranath, D., Ramesh, B. (2015) Risk mitigation methods on the removal of pesticide residues in grapes fruits for food safety, </w:t>
      </w:r>
      <w:r w:rsidDel="00000000" w:rsidR="00000000" w:rsidRPr="00000000">
        <w:rPr>
          <w:i w:val="1"/>
          <w:sz w:val="18"/>
          <w:szCs w:val="18"/>
          <w:rtl w:val="0"/>
        </w:rPr>
        <w:t xml:space="preserve">RJPBCS,</w:t>
      </w:r>
      <w:r w:rsidDel="00000000" w:rsidR="00000000" w:rsidRPr="00000000">
        <w:rPr>
          <w:sz w:val="18"/>
          <w:szCs w:val="18"/>
          <w:rtl w:val="0"/>
        </w:rPr>
        <w:t xml:space="preserve"> 6(2), 1568 – 1572.</w:t>
      </w:r>
    </w:p>
    <w:p w:rsidR="00000000" w:rsidDel="00000000" w:rsidP="00000000" w:rsidRDefault="00000000" w:rsidRPr="00000000" w14:paraId="00000097">
      <w:pPr>
        <w:widowControl w:val="0"/>
        <w:spacing w:after="160" w:before="240" w:lineRule="auto"/>
        <w:ind w:left="567" w:hanging="567"/>
        <w:jc w:val="both"/>
        <w:rPr>
          <w:sz w:val="18"/>
          <w:szCs w:val="18"/>
        </w:rPr>
      </w:pPr>
      <w:r w:rsidDel="00000000" w:rsidR="00000000" w:rsidRPr="00000000">
        <w:rPr>
          <w:sz w:val="18"/>
          <w:szCs w:val="18"/>
          <w:rtl w:val="0"/>
        </w:rPr>
        <w:t xml:space="preserve">Himawan, H. (2012) Penetapan kadar residu diazinon pada buah stroberi (</w:t>
      </w:r>
      <w:r w:rsidDel="00000000" w:rsidR="00000000" w:rsidRPr="00000000">
        <w:rPr>
          <w:i w:val="1"/>
          <w:sz w:val="18"/>
          <w:szCs w:val="18"/>
          <w:rtl w:val="0"/>
        </w:rPr>
        <w:t xml:space="preserve">Fragaria sp</w:t>
      </w:r>
      <w:r w:rsidDel="00000000" w:rsidR="00000000" w:rsidRPr="00000000">
        <w:rPr>
          <w:sz w:val="18"/>
          <w:szCs w:val="18"/>
          <w:rtl w:val="0"/>
        </w:rPr>
        <w:t xml:space="preserve">.) setelah pencucian dengan metode GC-MS, </w:t>
      </w:r>
      <w:r w:rsidDel="00000000" w:rsidR="00000000" w:rsidRPr="00000000">
        <w:rPr>
          <w:i w:val="1"/>
          <w:sz w:val="18"/>
          <w:szCs w:val="18"/>
          <w:rtl w:val="0"/>
        </w:rPr>
        <w:t xml:space="preserve">Skripsi,</w:t>
      </w:r>
      <w:r w:rsidDel="00000000" w:rsidR="00000000" w:rsidRPr="00000000">
        <w:rPr>
          <w:sz w:val="18"/>
          <w:szCs w:val="18"/>
          <w:rtl w:val="0"/>
        </w:rPr>
        <w:t xml:space="preserve"> Universitas Muhammadiyah Surakarta.</w:t>
      </w:r>
    </w:p>
    <w:p w:rsidR="00000000" w:rsidDel="00000000" w:rsidP="00000000" w:rsidRDefault="00000000" w:rsidRPr="00000000" w14:paraId="00000098">
      <w:pPr>
        <w:widowControl w:val="0"/>
        <w:spacing w:after="160" w:before="240" w:lineRule="auto"/>
        <w:ind w:left="567" w:hanging="567"/>
        <w:jc w:val="both"/>
        <w:rPr>
          <w:sz w:val="18"/>
          <w:szCs w:val="18"/>
        </w:rPr>
      </w:pPr>
      <w:r w:rsidDel="00000000" w:rsidR="00000000" w:rsidRPr="00000000">
        <w:rPr>
          <w:sz w:val="18"/>
          <w:szCs w:val="18"/>
          <w:rtl w:val="0"/>
        </w:rPr>
        <w:t xml:space="preserve">Kristianingrum, S. (2009) Kajian berbagai metode analisis residu pestisida dalam bahan pangan, </w:t>
      </w:r>
      <w:r w:rsidDel="00000000" w:rsidR="00000000" w:rsidRPr="00000000">
        <w:rPr>
          <w:i w:val="1"/>
          <w:sz w:val="18"/>
          <w:szCs w:val="18"/>
          <w:rtl w:val="0"/>
        </w:rPr>
        <w:t xml:space="preserve">Makalah dalam Seminar Nasional Kimia Jurusan Pendidikan FMIPA UNY</w:t>
      </w:r>
      <w:r w:rsidDel="00000000" w:rsidR="00000000" w:rsidRPr="00000000">
        <w:rPr>
          <w:sz w:val="18"/>
          <w:szCs w:val="18"/>
          <w:rtl w:val="0"/>
        </w:rPr>
        <w:t xml:space="preserve">, Yogyakarta, 17 Oktober 2009.</w:t>
      </w:r>
    </w:p>
    <w:p w:rsidR="00000000" w:rsidDel="00000000" w:rsidP="00000000" w:rsidRDefault="00000000" w:rsidRPr="00000000" w14:paraId="00000099">
      <w:pPr>
        <w:widowControl w:val="0"/>
        <w:spacing w:after="160" w:before="240" w:lineRule="auto"/>
        <w:ind w:left="567" w:hanging="567"/>
        <w:jc w:val="both"/>
        <w:rPr>
          <w:sz w:val="18"/>
          <w:szCs w:val="18"/>
        </w:rPr>
      </w:pPr>
      <w:r w:rsidDel="00000000" w:rsidR="00000000" w:rsidRPr="00000000">
        <w:rPr>
          <w:sz w:val="18"/>
          <w:szCs w:val="18"/>
          <w:rtl w:val="0"/>
        </w:rPr>
        <w:t xml:space="preserve">Maruli, A., Santi, D. N., Naria, E. (2012) Analisa kadar residu insektisida golongan organofosfat pada kubis (Brassica oleracea) setelah pencucian dan pemasakan di Desa Dolat Rakyat Kabupaten Karo Tahun 2012, </w:t>
      </w:r>
      <w:r w:rsidDel="00000000" w:rsidR="00000000" w:rsidRPr="00000000">
        <w:rPr>
          <w:i w:val="1"/>
          <w:sz w:val="18"/>
          <w:szCs w:val="18"/>
          <w:rtl w:val="0"/>
        </w:rPr>
        <w:t xml:space="preserve">Jurnal lingkungan &amp; Kesehatan Kerja,</w:t>
      </w:r>
      <w:r w:rsidDel="00000000" w:rsidR="00000000" w:rsidRPr="00000000">
        <w:rPr>
          <w:sz w:val="18"/>
          <w:szCs w:val="18"/>
          <w:rtl w:val="0"/>
        </w:rPr>
        <w:t xml:space="preserve"> 1(2), 1 –9.</w:t>
      </w:r>
    </w:p>
    <w:p w:rsidR="00000000" w:rsidDel="00000000" w:rsidP="00000000" w:rsidRDefault="00000000" w:rsidRPr="00000000" w14:paraId="0000009A">
      <w:pPr>
        <w:widowControl w:val="0"/>
        <w:spacing w:after="160" w:before="240" w:lineRule="auto"/>
        <w:ind w:left="567" w:hanging="567"/>
        <w:jc w:val="both"/>
        <w:rPr>
          <w:sz w:val="18"/>
          <w:szCs w:val="18"/>
        </w:rPr>
      </w:pPr>
      <w:r w:rsidDel="00000000" w:rsidR="00000000" w:rsidRPr="00000000">
        <w:rPr>
          <w:sz w:val="18"/>
          <w:szCs w:val="18"/>
          <w:rtl w:val="0"/>
        </w:rPr>
        <w:t xml:space="preserve">Miskiyah dan Munarso, S. J. (2009) Kontaminasi residu pestisida pada cabai merah, selada, dan bawang merah (Studi Kasus di Bandungan dan Brebes Jawa Tengah serta Cianjur Jawa Barat), </w:t>
      </w:r>
      <w:r w:rsidDel="00000000" w:rsidR="00000000" w:rsidRPr="00000000">
        <w:rPr>
          <w:i w:val="1"/>
          <w:sz w:val="18"/>
          <w:szCs w:val="18"/>
          <w:rtl w:val="0"/>
        </w:rPr>
        <w:t xml:space="preserve">J. Hort.</w:t>
      </w:r>
      <w:r w:rsidDel="00000000" w:rsidR="00000000" w:rsidRPr="00000000">
        <w:rPr>
          <w:sz w:val="18"/>
          <w:szCs w:val="18"/>
          <w:rtl w:val="0"/>
        </w:rPr>
        <w:t xml:space="preserve">, 19(1), 101 – 111.</w:t>
      </w:r>
    </w:p>
    <w:p w:rsidR="00000000" w:rsidDel="00000000" w:rsidP="00000000" w:rsidRDefault="00000000" w:rsidRPr="00000000" w14:paraId="0000009B">
      <w:pPr>
        <w:widowControl w:val="0"/>
        <w:spacing w:after="160" w:before="240" w:lineRule="auto"/>
        <w:ind w:left="567" w:hanging="567"/>
        <w:jc w:val="both"/>
        <w:rPr>
          <w:sz w:val="18"/>
          <w:szCs w:val="18"/>
        </w:rPr>
      </w:pPr>
      <w:r w:rsidDel="00000000" w:rsidR="00000000" w:rsidRPr="00000000">
        <w:rPr>
          <w:sz w:val="18"/>
          <w:szCs w:val="18"/>
          <w:rtl w:val="0"/>
        </w:rPr>
        <w:t xml:space="preserve">Satpathy, G., Tyagi, Y. K., Gupta, R. K. (2012) Removal of organophosphorus (OP) pesticide residues from vegetables using washing solutions and boiling, </w:t>
      </w:r>
      <w:r w:rsidDel="00000000" w:rsidR="00000000" w:rsidRPr="00000000">
        <w:rPr>
          <w:i w:val="1"/>
          <w:sz w:val="18"/>
          <w:szCs w:val="18"/>
          <w:rtl w:val="0"/>
        </w:rPr>
        <w:t xml:space="preserve">Journal of Agricultural Science</w:t>
      </w:r>
      <w:r w:rsidDel="00000000" w:rsidR="00000000" w:rsidRPr="00000000">
        <w:rPr>
          <w:sz w:val="18"/>
          <w:szCs w:val="18"/>
          <w:rtl w:val="0"/>
        </w:rPr>
        <w:t xml:space="preserve">, 4(2), 69 – 78.</w:t>
      </w:r>
    </w:p>
    <w:p w:rsidR="00000000" w:rsidDel="00000000" w:rsidP="00000000" w:rsidRDefault="00000000" w:rsidRPr="00000000" w14:paraId="0000009C">
      <w:pPr>
        <w:widowControl w:val="0"/>
        <w:spacing w:after="160" w:before="240" w:lineRule="auto"/>
        <w:ind w:left="567" w:hanging="567"/>
        <w:jc w:val="both"/>
        <w:rPr>
          <w:sz w:val="18"/>
          <w:szCs w:val="18"/>
        </w:rPr>
      </w:pPr>
      <w:r w:rsidDel="00000000" w:rsidR="00000000" w:rsidRPr="00000000">
        <w:rPr>
          <w:sz w:val="18"/>
          <w:szCs w:val="18"/>
          <w:rtl w:val="0"/>
        </w:rPr>
        <w:t xml:space="preserve">Sheikh, S., Nizamani, S. M., Jamali, A. A., Panhwar, A. A., Channa, M. J., Mirani, B. N. (2012) Removal of pesticide residues from okra vegetable through traditional processing, </w:t>
      </w:r>
      <w:r w:rsidDel="00000000" w:rsidR="00000000" w:rsidRPr="00000000">
        <w:rPr>
          <w:i w:val="1"/>
          <w:sz w:val="18"/>
          <w:szCs w:val="18"/>
          <w:rtl w:val="0"/>
        </w:rPr>
        <w:t xml:space="preserve">Journal of Basic &amp; Applied Sciences</w:t>
      </w:r>
      <w:r w:rsidDel="00000000" w:rsidR="00000000" w:rsidRPr="00000000">
        <w:rPr>
          <w:sz w:val="18"/>
          <w:szCs w:val="18"/>
          <w:rtl w:val="0"/>
        </w:rPr>
        <w:t xml:space="preserve">, 8, 79 – 84.</w:t>
      </w:r>
    </w:p>
    <w:p w:rsidR="00000000" w:rsidDel="00000000" w:rsidP="00000000" w:rsidRDefault="00000000" w:rsidRPr="00000000" w14:paraId="0000009D">
      <w:pPr>
        <w:widowControl w:val="0"/>
        <w:spacing w:after="160" w:before="240" w:lineRule="auto"/>
        <w:ind w:left="567" w:hanging="567"/>
        <w:jc w:val="both"/>
        <w:rPr>
          <w:sz w:val="18"/>
          <w:szCs w:val="18"/>
        </w:rPr>
      </w:pPr>
      <w:r w:rsidDel="00000000" w:rsidR="00000000" w:rsidRPr="00000000">
        <w:rPr>
          <w:sz w:val="18"/>
          <w:szCs w:val="18"/>
          <w:rtl w:val="0"/>
        </w:rPr>
        <w:t xml:space="preserve">Sodiq, M. (2000) Pengaruh pestisida terhadap kehidupan organisme tanah, </w:t>
      </w:r>
      <w:r w:rsidDel="00000000" w:rsidR="00000000" w:rsidRPr="00000000">
        <w:rPr>
          <w:i w:val="1"/>
          <w:sz w:val="18"/>
          <w:szCs w:val="18"/>
          <w:rtl w:val="0"/>
        </w:rPr>
        <w:t xml:space="preserve">Jurnal Pertanian Mapeta</w:t>
      </w:r>
      <w:r w:rsidDel="00000000" w:rsidR="00000000" w:rsidRPr="00000000">
        <w:rPr>
          <w:sz w:val="18"/>
          <w:szCs w:val="18"/>
          <w:rtl w:val="0"/>
        </w:rPr>
        <w:t xml:space="preserve">, 2(5), 20 – 22.</w:t>
      </w:r>
    </w:p>
    <w:p w:rsidR="00000000" w:rsidDel="00000000" w:rsidP="00000000" w:rsidRDefault="00000000" w:rsidRPr="00000000" w14:paraId="0000009E">
      <w:pPr>
        <w:widowControl w:val="0"/>
        <w:spacing w:after="160" w:before="240" w:lineRule="auto"/>
        <w:ind w:left="567" w:hanging="567"/>
        <w:jc w:val="both"/>
        <w:rPr>
          <w:sz w:val="18"/>
          <w:szCs w:val="18"/>
        </w:rPr>
      </w:pPr>
      <w:r w:rsidDel="00000000" w:rsidR="00000000" w:rsidRPr="00000000">
        <w:rPr>
          <w:sz w:val="18"/>
          <w:szCs w:val="18"/>
          <w:rtl w:val="0"/>
        </w:rPr>
        <w:t xml:space="preserve">Sunarno (2012) Pengendalian hayati (Biologi Control) Sebagai Salah Satu Komponen Pengendalian Hama Terpadu (PHT), </w:t>
      </w:r>
      <w:r w:rsidDel="00000000" w:rsidR="00000000" w:rsidRPr="00000000">
        <w:rPr>
          <w:i w:val="1"/>
          <w:sz w:val="18"/>
          <w:szCs w:val="18"/>
          <w:rtl w:val="0"/>
        </w:rPr>
        <w:t xml:space="preserve">Jurnal Uniera</w:t>
      </w:r>
      <w:r w:rsidDel="00000000" w:rsidR="00000000" w:rsidRPr="00000000">
        <w:rPr>
          <w:sz w:val="18"/>
          <w:szCs w:val="18"/>
          <w:rtl w:val="0"/>
        </w:rPr>
        <w:t xml:space="preserve">, 1 (2), 1 – 12.</w:t>
      </w:r>
    </w:p>
    <w:p w:rsidR="00000000" w:rsidDel="00000000" w:rsidP="00000000" w:rsidRDefault="00000000" w:rsidRPr="00000000" w14:paraId="0000009F">
      <w:pPr>
        <w:widowControl w:val="0"/>
        <w:spacing w:after="160" w:before="240" w:lineRule="auto"/>
        <w:ind w:left="567" w:hanging="567"/>
        <w:jc w:val="both"/>
        <w:rPr>
          <w:sz w:val="18"/>
          <w:szCs w:val="18"/>
        </w:rPr>
      </w:pPr>
      <w:r w:rsidDel="00000000" w:rsidR="00000000" w:rsidRPr="00000000">
        <w:rPr>
          <w:sz w:val="18"/>
          <w:szCs w:val="18"/>
          <w:rtl w:val="0"/>
        </w:rPr>
        <w:t xml:space="preserve">Tamaki, M., Ikeura, H. (2012) </w:t>
      </w:r>
      <w:r w:rsidDel="00000000" w:rsidR="00000000" w:rsidRPr="00000000">
        <w:rPr>
          <w:i w:val="1"/>
          <w:sz w:val="18"/>
          <w:szCs w:val="18"/>
          <w:rtl w:val="0"/>
        </w:rPr>
        <w:t xml:space="preserve">Pesticides – Recent Trends in Pesticide Residue Assay</w:t>
      </w:r>
      <w:r w:rsidDel="00000000" w:rsidR="00000000" w:rsidRPr="00000000">
        <w:rPr>
          <w:sz w:val="18"/>
          <w:szCs w:val="18"/>
          <w:rtl w:val="0"/>
        </w:rPr>
        <w:t xml:space="preserve">, Meiji University Japan, Croatia.</w:t>
      </w:r>
    </w:p>
    <w:p w:rsidR="00000000" w:rsidDel="00000000" w:rsidP="00000000" w:rsidRDefault="00000000" w:rsidRPr="00000000" w14:paraId="000000A0">
      <w:pPr>
        <w:widowControl w:val="0"/>
        <w:spacing w:after="160" w:before="240" w:lineRule="auto"/>
        <w:ind w:left="567" w:hanging="567"/>
        <w:jc w:val="both"/>
        <w:rPr>
          <w:sz w:val="18"/>
          <w:szCs w:val="18"/>
        </w:rPr>
      </w:pPr>
      <w:r w:rsidDel="00000000" w:rsidR="00000000" w:rsidRPr="00000000">
        <w:rPr>
          <w:sz w:val="18"/>
          <w:szCs w:val="18"/>
          <w:rtl w:val="0"/>
        </w:rPr>
        <w:t xml:space="preserve">Vargas, J.M. (1975) Pesticide degradation, </w:t>
      </w:r>
      <w:r w:rsidDel="00000000" w:rsidR="00000000" w:rsidRPr="00000000">
        <w:rPr>
          <w:i w:val="1"/>
          <w:sz w:val="18"/>
          <w:szCs w:val="18"/>
          <w:rtl w:val="0"/>
        </w:rPr>
        <w:t xml:space="preserve">Journal of Arboriculture,</w:t>
      </w:r>
      <w:r w:rsidDel="00000000" w:rsidR="00000000" w:rsidRPr="00000000">
        <w:rPr>
          <w:sz w:val="18"/>
          <w:szCs w:val="18"/>
          <w:rtl w:val="0"/>
        </w:rPr>
        <w:t xml:space="preserve"> 1(12), 232 – 233.</w:t>
      </w:r>
    </w:p>
    <w:p w:rsidR="00000000" w:rsidDel="00000000" w:rsidP="00000000" w:rsidRDefault="00000000" w:rsidRPr="00000000" w14:paraId="000000A1">
      <w:pPr>
        <w:widowControl w:val="0"/>
        <w:spacing w:after="160" w:before="240" w:lineRule="auto"/>
        <w:ind w:left="567" w:hanging="567"/>
        <w:jc w:val="both"/>
        <w:rPr>
          <w:sz w:val="18"/>
          <w:szCs w:val="18"/>
        </w:rPr>
      </w:pPr>
      <w:r w:rsidDel="00000000" w:rsidR="00000000" w:rsidRPr="00000000">
        <w:rPr>
          <w:sz w:val="18"/>
          <w:szCs w:val="18"/>
          <w:rtl w:val="0"/>
        </w:rPr>
        <w:t xml:space="preserve">Vemuri, S. B., Rao, C. S., Swarupa, S., Darsi, R., Reddy, H., Aruna. (2015) Simple decontamination methods for removal of pesticide residues in brinjal, </w:t>
      </w:r>
      <w:r w:rsidDel="00000000" w:rsidR="00000000" w:rsidRPr="00000000">
        <w:rPr>
          <w:i w:val="1"/>
          <w:sz w:val="18"/>
          <w:szCs w:val="18"/>
          <w:rtl w:val="0"/>
        </w:rPr>
        <w:t xml:space="preserve">Scholars Journal of Agriculture and Veterinary Sciences</w:t>
      </w:r>
      <w:r w:rsidDel="00000000" w:rsidR="00000000" w:rsidRPr="00000000">
        <w:rPr>
          <w:sz w:val="18"/>
          <w:szCs w:val="18"/>
          <w:rtl w:val="0"/>
        </w:rPr>
        <w:t xml:space="preserve">, 2(1A), 27 – 30.</w:t>
      </w:r>
    </w:p>
    <w:p w:rsidR="00000000" w:rsidDel="00000000" w:rsidP="00000000" w:rsidRDefault="00000000" w:rsidRPr="00000000" w14:paraId="000000A2">
      <w:pPr>
        <w:widowControl w:val="0"/>
        <w:spacing w:after="160" w:before="240" w:lineRule="auto"/>
        <w:ind w:left="567" w:hanging="567"/>
        <w:jc w:val="both"/>
        <w:rPr>
          <w:sz w:val="18"/>
          <w:szCs w:val="18"/>
        </w:rPr>
      </w:pPr>
      <w:r w:rsidDel="00000000" w:rsidR="00000000" w:rsidRPr="00000000">
        <w:rPr>
          <w:sz w:val="18"/>
          <w:szCs w:val="18"/>
          <w:rtl w:val="0"/>
        </w:rPr>
        <w:t xml:space="preserve">Vemuri, S. B., Rao, C. S., Darsi, R., Reddy, H., Aruna, Ramesh, B., Swarupa, S. (2014) Methods for removal of pesticide residues in tomato, </w:t>
      </w:r>
      <w:r w:rsidDel="00000000" w:rsidR="00000000" w:rsidRPr="00000000">
        <w:rPr>
          <w:i w:val="1"/>
          <w:sz w:val="18"/>
          <w:szCs w:val="18"/>
          <w:rtl w:val="0"/>
        </w:rPr>
        <w:t xml:space="preserve">Food Science and Technology</w:t>
      </w:r>
      <w:r w:rsidDel="00000000" w:rsidR="00000000" w:rsidRPr="00000000">
        <w:rPr>
          <w:sz w:val="18"/>
          <w:szCs w:val="18"/>
          <w:rtl w:val="0"/>
        </w:rPr>
        <w:t xml:space="preserve">, 2(5), 64 – 68.</w:t>
      </w:r>
    </w:p>
    <w:p w:rsidR="00000000" w:rsidDel="00000000" w:rsidP="00000000" w:rsidRDefault="00000000" w:rsidRPr="00000000" w14:paraId="000000A3">
      <w:pPr>
        <w:widowControl w:val="0"/>
        <w:spacing w:after="160" w:before="240" w:lineRule="auto"/>
        <w:ind w:left="567" w:hanging="567"/>
        <w:jc w:val="both"/>
        <w:rPr>
          <w:sz w:val="18"/>
          <w:szCs w:val="18"/>
        </w:rPr>
      </w:pPr>
      <w:r w:rsidDel="00000000" w:rsidR="00000000" w:rsidRPr="00000000">
        <w:rPr>
          <w:sz w:val="18"/>
          <w:szCs w:val="18"/>
          <w:rtl w:val="0"/>
        </w:rPr>
        <w:t xml:space="preserve">Wang, Z., Huang, J., Chen, J., Li, F. (2013) Effectiveness of dishwashing liquids in removing chlorothaloniland chlorpyrifos residues from cherry tomatoes, </w:t>
      </w:r>
      <w:r w:rsidDel="00000000" w:rsidR="00000000" w:rsidRPr="00000000">
        <w:rPr>
          <w:i w:val="1"/>
          <w:sz w:val="18"/>
          <w:szCs w:val="18"/>
          <w:rtl w:val="0"/>
        </w:rPr>
        <w:t xml:space="preserve">Chemosphere</w:t>
      </w:r>
      <w:r w:rsidDel="00000000" w:rsidR="00000000" w:rsidRPr="00000000">
        <w:rPr>
          <w:sz w:val="18"/>
          <w:szCs w:val="18"/>
          <w:rtl w:val="0"/>
        </w:rPr>
        <w:t xml:space="preserve">, 92(8), 1022 – 8.</w:t>
      </w:r>
    </w:p>
    <w:p w:rsidR="00000000" w:rsidDel="00000000" w:rsidP="00000000" w:rsidRDefault="00000000" w:rsidRPr="00000000" w14:paraId="000000A4">
      <w:pPr>
        <w:widowControl w:val="0"/>
        <w:spacing w:after="160" w:before="240" w:lineRule="auto"/>
        <w:ind w:left="567" w:hanging="567"/>
        <w:jc w:val="both"/>
        <w:rPr>
          <w:sz w:val="18"/>
          <w:szCs w:val="18"/>
        </w:rPr>
      </w:pPr>
      <w:r w:rsidDel="00000000" w:rsidR="00000000" w:rsidRPr="00000000">
        <w:rPr>
          <w:sz w:val="18"/>
          <w:szCs w:val="18"/>
          <w:rtl w:val="0"/>
        </w:rPr>
        <w:t xml:space="preserve">Wardojo, S. (1978) </w:t>
      </w:r>
      <w:r w:rsidDel="00000000" w:rsidR="00000000" w:rsidRPr="00000000">
        <w:rPr>
          <w:i w:val="1"/>
          <w:sz w:val="18"/>
          <w:szCs w:val="18"/>
          <w:rtl w:val="0"/>
        </w:rPr>
        <w:t xml:space="preserve">Pestiside Management in Southeast Asian Workshop on Pesticide Management</w:t>
      </w:r>
      <w:r w:rsidDel="00000000" w:rsidR="00000000" w:rsidRPr="00000000">
        <w:rPr>
          <w:sz w:val="18"/>
          <w:szCs w:val="18"/>
          <w:rtl w:val="0"/>
        </w:rPr>
        <w:t xml:space="preserve">, Biotrop, Bogor, Indonesia.</w:t>
      </w:r>
    </w:p>
    <w:p w:rsidR="00000000" w:rsidDel="00000000" w:rsidP="00000000" w:rsidRDefault="00000000" w:rsidRPr="00000000" w14:paraId="000000A5">
      <w:pPr>
        <w:widowControl w:val="0"/>
        <w:spacing w:after="160" w:before="240" w:lineRule="auto"/>
        <w:ind w:left="567" w:hanging="567"/>
        <w:jc w:val="both"/>
        <w:rPr>
          <w:sz w:val="18"/>
          <w:szCs w:val="18"/>
        </w:rPr>
        <w:sectPr>
          <w:type w:val="continuous"/>
          <w:pgSz w:h="16834" w:w="11909" w:orient="portrait"/>
          <w:pgMar w:bottom="1474" w:top="1701" w:left="1701" w:right="1418" w:header="720" w:footer="720"/>
          <w:cols w:equalWidth="0" w:num="2">
            <w:col w:space="522" w:w="4134"/>
            <w:col w:space="0" w:w="4134"/>
          </w:cols>
        </w:sectPr>
      </w:pPr>
      <w:r w:rsidDel="00000000" w:rsidR="00000000" w:rsidRPr="00000000">
        <w:rPr>
          <w:sz w:val="18"/>
          <w:szCs w:val="18"/>
          <w:rtl w:val="0"/>
        </w:rPr>
        <w:t xml:space="preserve">Whangchai, K., Phiyanalinmat, S., Uthaibutra, J., Pengphol, S., Nomura, N. (2013) The effects of ultrasonik irradiation in combination with ozone on the reduction of residual ethion of tangerine (</w:t>
      </w:r>
      <w:r w:rsidDel="00000000" w:rsidR="00000000" w:rsidRPr="00000000">
        <w:rPr>
          <w:i w:val="1"/>
          <w:sz w:val="18"/>
          <w:szCs w:val="18"/>
          <w:rtl w:val="0"/>
        </w:rPr>
        <w:t xml:space="preserve">Citrus reticulate</w:t>
      </w:r>
      <w:r w:rsidDel="00000000" w:rsidR="00000000" w:rsidRPr="00000000">
        <w:rPr>
          <w:sz w:val="18"/>
          <w:szCs w:val="18"/>
          <w:rtl w:val="0"/>
        </w:rPr>
        <w:t xml:space="preserve"> Blanco cv. Sai Nam Pung) fruit after harvest, </w:t>
      </w:r>
      <w:r w:rsidDel="00000000" w:rsidR="00000000" w:rsidRPr="00000000">
        <w:rPr>
          <w:i w:val="1"/>
          <w:sz w:val="18"/>
          <w:szCs w:val="18"/>
          <w:rtl w:val="0"/>
        </w:rPr>
        <w:t xml:space="preserve">Agricultural Sciences</w:t>
      </w:r>
      <w:r w:rsidDel="00000000" w:rsidR="00000000" w:rsidRPr="00000000">
        <w:rPr>
          <w:sz w:val="18"/>
          <w:szCs w:val="18"/>
          <w:rtl w:val="0"/>
        </w:rPr>
        <w:t xml:space="preserve">, 4(5B), 7 – 11.</w:t>
      </w:r>
    </w:p>
    <w:p w:rsidR="00000000" w:rsidDel="00000000" w:rsidP="00000000" w:rsidRDefault="00000000" w:rsidRPr="00000000" w14:paraId="000000A6">
      <w:pPr>
        <w:jc w:val="both"/>
        <w:rPr>
          <w:b w:val="1"/>
          <w:sz w:val="18"/>
          <w:szCs w:val="18"/>
        </w:rPr>
      </w:pPr>
      <w:bookmarkStart w:colFirst="0" w:colLast="0" w:name="_heading=h.30j0zll" w:id="1"/>
      <w:bookmarkEnd w:id="1"/>
      <w:r w:rsidDel="00000000" w:rsidR="00000000" w:rsidRPr="00000000">
        <w:rPr>
          <w:rtl w:val="0"/>
        </w:rPr>
      </w:r>
    </w:p>
    <w:sectPr>
      <w:headerReference r:id="rId15" w:type="first"/>
      <w:footerReference r:id="rId16" w:type="first"/>
      <w:type w:val="continuous"/>
      <w:pgSz w:h="16834" w:w="11909" w:orient="portrait"/>
      <w:pgMar w:bottom="1474" w:top="1701" w:left="1701" w:right="1418"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Verdana"/>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Nama Penulis et al. / Berkala Ilmiah Kimia Farmasi Vol. X No.X</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Cite this Nama-nama penulis (Year) ‘Judul’, </w:t>
    </w: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baseline"/>
        <w:rtl w:val="0"/>
      </w:rPr>
      <w:t xml:space="preserve">Berkala Ilmiah Kimia Farmasi</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X(X), pp. X – X. DOI: 10.20473/bikfar.vXiX.XXXXX.</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39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Pr>
      <w:drawing>
        <wp:inline distB="0" distT="0" distL="0" distR="0">
          <wp:extent cx="688718" cy="240966"/>
          <wp:effectExtent b="0" l="0" r="0" t="0"/>
          <wp:docPr id="91988115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688718" cy="24096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ab/>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Copyright: ©Year by the authors. Submitted for possible open-access publication under the terms and conditions of the Creative Commons Attribution-ShareAlike 4.0 International (CC BY-SA) license</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Berkala Ilmiah Kimia Farmasi, Vol.X No.X Month Year Page </w:t>
    </w:r>
    <w:r w:rsidDel="00000000" w:rsidR="00000000" w:rsidRPr="00000000">
      <w:rPr>
        <w:rFonts w:ascii="Times New Roman" w:cs="Times New Roman" w:eastAsia="Times New Roman" w:hAnsi="Times New Roman"/>
        <w:b w:val="0"/>
        <w:i w:val="0"/>
        <w:smallCaps w:val="0"/>
        <w:strike w:val="0"/>
        <w:color w:val="ff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X – X                                                                                                 </w:t>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395"/>
        <w:tab w:val="left" w:leader="none" w:pos="4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P-ISSN: 2302-8270</w:t>
      <w:tab/>
      <w:tab/>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E-ISSN: 2808-1048</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Berkala Ilmiah Kimia Farmasi, Vol.X No.X Month Year Page X – X</w:t>
      <w:tab/>
      <w:t xml:space="preserve">1</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P-ISSN: 2302-8270</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E-ISSN: 2808-1048</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12687300</wp:posOffset>
          </wp:positionH>
          <wp:positionV relativeFrom="paragraph">
            <wp:posOffset>0</wp:posOffset>
          </wp:positionV>
          <wp:extent cx="1717040" cy="859790"/>
          <wp:effectExtent b="0" l="0" r="0" t="0"/>
          <wp:wrapNone/>
          <wp:docPr descr="Description : Description : tu-en-voll-schw-pos-gr" id="919881158" name="image6.png"/>
          <a:graphic>
            <a:graphicData uri="http://schemas.openxmlformats.org/drawingml/2006/picture">
              <pic:pic>
                <pic:nvPicPr>
                  <pic:cNvPr descr="Description : Description : tu-en-voll-schw-pos-gr" id="0" name="image6.png"/>
                  <pic:cNvPicPr preferRelativeResize="0"/>
                </pic:nvPicPr>
                <pic:blipFill>
                  <a:blip r:embed="rId1"/>
                  <a:srcRect b="0" l="0" r="0" t="0"/>
                  <a:stretch>
                    <a:fillRect/>
                  </a:stretch>
                </pic:blipFill>
                <pic:spPr>
                  <a:xfrm>
                    <a:off x="0" y="0"/>
                    <a:ext cx="1717040" cy="859790"/>
                  </a:xfrm>
                  <a:prstGeom prst="rect"/>
                  <a:ln/>
                </pic:spPr>
              </pic:pic>
            </a:graphicData>
          </a:graphic>
        </wp:anchor>
      </w:drawing>
    </w:r>
    <w:r w:rsidDel="00000000" w:rsidR="00000000" w:rsidRPr="00000000">
      <w:drawing>
        <wp:anchor allowOverlap="1" behindDoc="0" distB="36576" distT="36576" distL="36576" distR="36576" hidden="0" layoutInCell="1" locked="0" relativeHeight="0" simplePos="0">
          <wp:simplePos x="0" y="0"/>
          <wp:positionH relativeFrom="column">
            <wp:posOffset>9251950</wp:posOffset>
          </wp:positionH>
          <wp:positionV relativeFrom="paragraph">
            <wp:posOffset>3075305</wp:posOffset>
          </wp:positionV>
          <wp:extent cx="1115695" cy="574675"/>
          <wp:effectExtent b="0" l="0" r="0" t="0"/>
          <wp:wrapNone/>
          <wp:docPr id="91988115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15695" cy="574675"/>
                  </a:xfrm>
                  <a:prstGeom prst="rect"/>
                  <a:ln/>
                </pic:spPr>
              </pic:pic>
            </a:graphicData>
          </a:graphic>
        </wp:anchor>
      </w:drawing>
    </w:r>
    <w:r w:rsidDel="00000000" w:rsidR="00000000" w:rsidRPr="00000000">
      <w:drawing>
        <wp:anchor allowOverlap="1" behindDoc="0" distB="36576" distT="36576" distL="36576" distR="36576" hidden="0" layoutInCell="1" locked="0" relativeHeight="0" simplePos="0">
          <wp:simplePos x="0" y="0"/>
          <wp:positionH relativeFrom="column">
            <wp:posOffset>9251950</wp:posOffset>
          </wp:positionH>
          <wp:positionV relativeFrom="paragraph">
            <wp:posOffset>3075305</wp:posOffset>
          </wp:positionV>
          <wp:extent cx="1115695" cy="574675"/>
          <wp:effectExtent b="0" l="0" r="0" t="0"/>
          <wp:wrapNone/>
          <wp:docPr id="91988115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5695" cy="574675"/>
                  </a:xfrm>
                  <a:prstGeom prst="rect"/>
                  <a:ln/>
                </pic:spPr>
              </pic:pic>
            </a:graphicData>
          </a:graphic>
        </wp:anchor>
      </w:drawing>
    </w:r>
    <w:r w:rsidDel="00000000" w:rsidR="00000000" w:rsidRPr="00000000">
      <w:drawing>
        <wp:anchor allowOverlap="1" behindDoc="0" distB="36576" distT="36576" distL="36576" distR="36576" hidden="0" layoutInCell="1" locked="0" relativeHeight="0" simplePos="0">
          <wp:simplePos x="0" y="0"/>
          <wp:positionH relativeFrom="column">
            <wp:posOffset>9251950</wp:posOffset>
          </wp:positionH>
          <wp:positionV relativeFrom="paragraph">
            <wp:posOffset>3075305</wp:posOffset>
          </wp:positionV>
          <wp:extent cx="1115695" cy="574675"/>
          <wp:effectExtent b="0" l="0" r="0" t="0"/>
          <wp:wrapNone/>
          <wp:docPr id="919881157"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115695" cy="574675"/>
                  </a:xfrm>
                  <a:prstGeom prst="rect"/>
                  <a:ln/>
                </pic:spPr>
              </pic:pic>
            </a:graphicData>
          </a:graphic>
        </wp:anchor>
      </w:drawing>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6C00"/>
    <w:rPr>
      <w:sz w:val="24"/>
      <w:szCs w:val="24"/>
      <w:lang w:eastAsia="en-US" w:val="en-US"/>
    </w:rPr>
  </w:style>
  <w:style w:type="paragraph" w:styleId="Heading2">
    <w:name w:val="heading 2"/>
    <w:basedOn w:val="Normal"/>
    <w:next w:val="Normal"/>
    <w:link w:val="Heading2Char"/>
    <w:qFormat w:val="1"/>
    <w:rsid w:val="00E716D4"/>
    <w:pPr>
      <w:keepNext w:val="1"/>
      <w:spacing w:after="60" w:before="240"/>
      <w:outlineLvl w:val="1"/>
    </w:pPr>
    <w:rPr>
      <w:rFonts w:ascii="Arial" w:cs="Arial" w:hAnsi="Arial"/>
      <w:b w:val="1"/>
      <w:bCs w:val="1"/>
      <w:i w:val="1"/>
      <w:iCs w:val="1"/>
      <w:sz w:val="28"/>
      <w:szCs w:val="28"/>
    </w:rPr>
  </w:style>
  <w:style w:type="paragraph" w:styleId="Heading5">
    <w:name w:val="heading 5"/>
    <w:basedOn w:val="Normal"/>
    <w:next w:val="Normal"/>
    <w:link w:val="Heading5Char"/>
    <w:semiHidden w:val="1"/>
    <w:unhideWhenUsed w:val="1"/>
    <w:qFormat w:val="1"/>
    <w:rsid w:val="003826E8"/>
    <w:pPr>
      <w:spacing w:after="60" w:before="240"/>
      <w:outlineLvl w:val="4"/>
    </w:pPr>
    <w:rPr>
      <w:rFonts w:ascii="Calibri" w:hAnsi="Calibri"/>
      <w:b w:val="1"/>
      <w:bCs w:val="1"/>
      <w:i w:val="1"/>
      <w:iCs w:val="1"/>
      <w:sz w:val="26"/>
      <w:szCs w:val="26"/>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4D018F"/>
    <w:pPr>
      <w:tabs>
        <w:tab w:val="center" w:pos="4320"/>
        <w:tab w:val="right" w:pos="8640"/>
      </w:tabs>
    </w:pPr>
  </w:style>
  <w:style w:type="paragraph" w:styleId="Footer">
    <w:name w:val="footer"/>
    <w:basedOn w:val="Normal"/>
    <w:link w:val="FooterChar"/>
    <w:uiPriority w:val="99"/>
    <w:rsid w:val="004D018F"/>
    <w:pPr>
      <w:tabs>
        <w:tab w:val="center" w:pos="4320"/>
        <w:tab w:val="right" w:pos="8640"/>
      </w:tabs>
    </w:pPr>
  </w:style>
  <w:style w:type="character" w:styleId="Hyperlink">
    <w:name w:val="Hyperlink"/>
    <w:rsid w:val="00506F1B"/>
    <w:rPr>
      <w:color w:val="0000ff"/>
      <w:u w:val="single"/>
    </w:rPr>
  </w:style>
  <w:style w:type="paragraph" w:styleId="BalloonText">
    <w:name w:val="Balloon Text"/>
    <w:basedOn w:val="Normal"/>
    <w:link w:val="BalloonTextChar"/>
    <w:rsid w:val="00707070"/>
    <w:rPr>
      <w:rFonts w:ascii="Tahoma" w:cs="Tahoma" w:hAnsi="Tahoma"/>
      <w:sz w:val="16"/>
      <w:szCs w:val="16"/>
    </w:rPr>
  </w:style>
  <w:style w:type="character" w:styleId="BalloonTextChar" w:customStyle="1">
    <w:name w:val="Balloon Text Char"/>
    <w:link w:val="BalloonText"/>
    <w:rsid w:val="00707070"/>
    <w:rPr>
      <w:rFonts w:ascii="Tahoma" w:cs="Tahoma" w:hAnsi="Tahoma"/>
      <w:sz w:val="16"/>
      <w:szCs w:val="16"/>
    </w:rPr>
  </w:style>
  <w:style w:type="character" w:styleId="PlaceholderText">
    <w:name w:val="Placeholder Text"/>
    <w:uiPriority w:val="99"/>
    <w:semiHidden w:val="1"/>
    <w:rsid w:val="005E0A98"/>
    <w:rPr>
      <w:color w:val="808080"/>
    </w:rPr>
  </w:style>
  <w:style w:type="table" w:styleId="TableGrid">
    <w:name w:val="Table Grid"/>
    <w:basedOn w:val="TableNormal"/>
    <w:uiPriority w:val="39"/>
    <w:rsid w:val="00F1605D"/>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CommentReference">
    <w:name w:val="annotation reference"/>
    <w:rsid w:val="00853E4B"/>
    <w:rPr>
      <w:sz w:val="16"/>
      <w:szCs w:val="16"/>
    </w:rPr>
  </w:style>
  <w:style w:type="paragraph" w:styleId="CommentText">
    <w:name w:val="annotation text"/>
    <w:basedOn w:val="Normal"/>
    <w:link w:val="CommentTextChar"/>
    <w:uiPriority w:val="99"/>
    <w:rsid w:val="00853E4B"/>
    <w:rPr>
      <w:sz w:val="20"/>
      <w:szCs w:val="20"/>
    </w:rPr>
  </w:style>
  <w:style w:type="character" w:styleId="CommentTextChar" w:customStyle="1">
    <w:name w:val="Comment Text Char"/>
    <w:basedOn w:val="DefaultParagraphFont"/>
    <w:link w:val="CommentText"/>
    <w:uiPriority w:val="99"/>
    <w:rsid w:val="00853E4B"/>
  </w:style>
  <w:style w:type="paragraph" w:styleId="CommentSubject">
    <w:name w:val="annotation subject"/>
    <w:basedOn w:val="CommentText"/>
    <w:next w:val="CommentText"/>
    <w:link w:val="CommentSubjectChar"/>
    <w:rsid w:val="00853E4B"/>
    <w:rPr>
      <w:b w:val="1"/>
      <w:bCs w:val="1"/>
    </w:rPr>
  </w:style>
  <w:style w:type="character" w:styleId="CommentSubjectChar" w:customStyle="1">
    <w:name w:val="Comment Subject Char"/>
    <w:link w:val="CommentSubject"/>
    <w:rsid w:val="00853E4B"/>
    <w:rPr>
      <w:b w:val="1"/>
      <w:bCs w:val="1"/>
    </w:rPr>
  </w:style>
  <w:style w:type="character" w:styleId="apple-style-span" w:customStyle="1">
    <w:name w:val="apple-style-span"/>
    <w:basedOn w:val="DefaultParagraphFont"/>
    <w:rsid w:val="00B245BB"/>
  </w:style>
  <w:style w:type="character" w:styleId="apple-converted-space" w:customStyle="1">
    <w:name w:val="apple-converted-space"/>
    <w:basedOn w:val="DefaultParagraphFont"/>
    <w:rsid w:val="00B245BB"/>
  </w:style>
  <w:style w:type="character" w:styleId="HeaderChar" w:customStyle="1">
    <w:name w:val="Header Char"/>
    <w:link w:val="Header"/>
    <w:uiPriority w:val="99"/>
    <w:rsid w:val="004250CC"/>
    <w:rPr>
      <w:sz w:val="24"/>
      <w:szCs w:val="24"/>
    </w:rPr>
  </w:style>
  <w:style w:type="character" w:styleId="FooterChar" w:customStyle="1">
    <w:name w:val="Footer Char"/>
    <w:link w:val="Footer"/>
    <w:uiPriority w:val="99"/>
    <w:rsid w:val="005D3516"/>
    <w:rPr>
      <w:sz w:val="24"/>
      <w:szCs w:val="24"/>
    </w:rPr>
  </w:style>
  <w:style w:type="character" w:styleId="Heading5Char" w:customStyle="1">
    <w:name w:val="Heading 5 Char"/>
    <w:link w:val="Heading5"/>
    <w:semiHidden w:val="1"/>
    <w:rsid w:val="003826E8"/>
    <w:rPr>
      <w:rFonts w:ascii="Calibri" w:hAnsi="Calibri"/>
      <w:b w:val="1"/>
      <w:bCs w:val="1"/>
      <w:i w:val="1"/>
      <w:iCs w:val="1"/>
      <w:sz w:val="26"/>
      <w:szCs w:val="26"/>
      <w:lang w:eastAsia="ja-JP"/>
    </w:rPr>
  </w:style>
  <w:style w:type="paragraph" w:styleId="ListParagraph">
    <w:name w:val="List Paragraph"/>
    <w:basedOn w:val="Normal"/>
    <w:link w:val="ListParagraphChar"/>
    <w:uiPriority w:val="34"/>
    <w:qFormat w:val="1"/>
    <w:rsid w:val="003826E8"/>
    <w:pPr>
      <w:ind w:left="720"/>
      <w:contextualSpacing w:val="1"/>
    </w:pPr>
  </w:style>
  <w:style w:type="paragraph" w:styleId="BodyText">
    <w:name w:val="Body Text"/>
    <w:basedOn w:val="Normal"/>
    <w:link w:val="BodyTextChar"/>
    <w:rsid w:val="003826E8"/>
    <w:pPr>
      <w:spacing w:after="120"/>
    </w:pPr>
  </w:style>
  <w:style w:type="character" w:styleId="BodyTextChar" w:customStyle="1">
    <w:name w:val="Body Text Char"/>
    <w:link w:val="BodyText"/>
    <w:rsid w:val="003826E8"/>
    <w:rPr>
      <w:sz w:val="24"/>
      <w:szCs w:val="24"/>
    </w:rPr>
  </w:style>
  <w:style w:type="paragraph" w:styleId="NoSpacing">
    <w:name w:val="No Spacing"/>
    <w:uiPriority w:val="1"/>
    <w:qFormat w:val="1"/>
    <w:rsid w:val="00E716D4"/>
    <w:rPr>
      <w:rFonts w:eastAsia="MS Mincho"/>
      <w:sz w:val="24"/>
      <w:szCs w:val="24"/>
      <w:lang w:eastAsia="ja-JP"/>
    </w:rPr>
  </w:style>
  <w:style w:type="character" w:styleId="Heading2Char" w:customStyle="1">
    <w:name w:val="Heading 2 Char"/>
    <w:link w:val="Heading2"/>
    <w:rsid w:val="00E716D4"/>
    <w:rPr>
      <w:rFonts w:ascii="Arial" w:cs="Arial" w:hAnsi="Arial"/>
      <w:b w:val="1"/>
      <w:bCs w:val="1"/>
      <w:i w:val="1"/>
      <w:iCs w:val="1"/>
      <w:sz w:val="28"/>
      <w:szCs w:val="28"/>
    </w:rPr>
  </w:style>
  <w:style w:type="paragraph" w:styleId="BodyTextIndent">
    <w:name w:val="Body Text Indent"/>
    <w:basedOn w:val="Normal"/>
    <w:link w:val="BodyTextIndentChar"/>
    <w:rsid w:val="00E716D4"/>
    <w:pPr>
      <w:spacing w:after="120"/>
      <w:ind w:left="360"/>
    </w:pPr>
    <w:rPr>
      <w:rFonts w:eastAsia="MS Mincho"/>
      <w:lang w:eastAsia="ja-JP" w:val="id-ID"/>
    </w:rPr>
  </w:style>
  <w:style w:type="character" w:styleId="BodyTextIndentChar" w:customStyle="1">
    <w:name w:val="Body Text Indent Char"/>
    <w:link w:val="BodyTextIndent"/>
    <w:rsid w:val="00E716D4"/>
    <w:rPr>
      <w:rFonts w:eastAsia="MS Mincho"/>
      <w:sz w:val="24"/>
      <w:szCs w:val="24"/>
      <w:lang w:eastAsia="ja-JP" w:val="id-ID"/>
    </w:rPr>
  </w:style>
  <w:style w:type="paragraph" w:styleId="NormalWeb">
    <w:name w:val="Normal (Web)"/>
    <w:basedOn w:val="Normal"/>
    <w:uiPriority w:val="99"/>
    <w:rsid w:val="00843848"/>
    <w:pPr>
      <w:spacing w:after="100" w:afterAutospacing="1" w:before="100" w:beforeAutospacing="1"/>
    </w:pPr>
  </w:style>
  <w:style w:type="character" w:styleId="judul" w:customStyle="1">
    <w:name w:val="judul"/>
    <w:rsid w:val="00843848"/>
  </w:style>
  <w:style w:type="character" w:styleId="UnresolvedMention1" w:customStyle="1">
    <w:name w:val="Unresolved Mention1"/>
    <w:uiPriority w:val="99"/>
    <w:semiHidden w:val="1"/>
    <w:unhideWhenUsed w:val="1"/>
    <w:rsid w:val="002A5EBF"/>
    <w:rPr>
      <w:color w:val="605e5c"/>
      <w:shd w:color="auto" w:fill="e1dfdd" w:val="clear"/>
    </w:rPr>
  </w:style>
  <w:style w:type="table" w:styleId="TableGrid1" w:customStyle="1">
    <w:name w:val="Table Grid1"/>
    <w:basedOn w:val="TableNormal"/>
    <w:next w:val="TableGrid"/>
    <w:uiPriority w:val="39"/>
    <w:qFormat w:val="1"/>
    <w:rsid w:val="00927784"/>
    <w:rPr>
      <w:rFonts w:eastAsia="Calibri"/>
      <w:sz w:val="24"/>
      <w:szCs w:val="22"/>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ListParagraphChar" w:customStyle="1">
    <w:name w:val="List Paragraph Char"/>
    <w:basedOn w:val="DefaultParagraphFont"/>
    <w:link w:val="ListParagraph"/>
    <w:uiPriority w:val="34"/>
    <w:locked w:val="1"/>
    <w:rsid w:val="00C5739B"/>
    <w:rPr>
      <w:sz w:val="24"/>
      <w:szCs w:val="24"/>
      <w:lang w:eastAsia="en-US" w:val="en-US"/>
    </w:rPr>
  </w:style>
  <w:style w:type="paragraph" w:styleId="HTMLPreformatted">
    <w:name w:val="HTML Preformatted"/>
    <w:basedOn w:val="Normal"/>
    <w:link w:val="HTMLPreformattedChar"/>
    <w:uiPriority w:val="99"/>
    <w:unhideWhenUsed w:val="1"/>
    <w:rsid w:val="00AC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PreformattedChar" w:customStyle="1">
    <w:name w:val="HTML Preformatted Char"/>
    <w:basedOn w:val="DefaultParagraphFont"/>
    <w:link w:val="HTMLPreformatted"/>
    <w:uiPriority w:val="99"/>
    <w:rsid w:val="00AC033E"/>
    <w:rPr>
      <w:rFonts w:ascii="Courier New" w:cs="Courier New" w:hAnsi="Courier New"/>
      <w:lang w:eastAsia="en-US" w:val="en-US"/>
    </w:rPr>
  </w:style>
  <w:style w:type="character" w:styleId="y2iqfc" w:customStyle="1">
    <w:name w:val="y2iqfc"/>
    <w:basedOn w:val="DefaultParagraphFont"/>
    <w:rsid w:val="00AC033E"/>
  </w:style>
  <w:style w:type="character" w:styleId="FollowedHyperlink">
    <w:name w:val="FollowedHyperlink"/>
    <w:basedOn w:val="DefaultParagraphFont"/>
    <w:rsid w:val="006345C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image" Target="media/image8.png"/><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3.xml"/><Relationship Id="rId14" Type="http://schemas.openxmlformats.org/officeDocument/2006/relationships/image" Target="media/image7.png"/><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gcaeQFgAtNFNp4J2x613kLpMZw==">CgMxLjAyCWlkLmdqZGd4czIJaC4zMGowemxsOAByITFodUlYWU1BdnVXcW5PQUlsVzlwNWxvWG9jVGQ2UlFlcg==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2024-02-25T05:47:00Z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86b532b88337e1d3a7b37c3f138cc6edd45f5bfea43a3c94cd95629803a24276</vt:lpwstr>
  </property>
</Properties>
</file>